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96" w:type="dxa"/>
        <w:tblInd w:w="-106" w:type="dxa"/>
        <w:tblLayout w:type="fixed"/>
        <w:tblLook w:val="04A0"/>
      </w:tblPr>
      <w:tblGrid>
        <w:gridCol w:w="3781"/>
        <w:gridCol w:w="337"/>
        <w:gridCol w:w="6478"/>
      </w:tblGrid>
      <w:tr w:rsidR="006F461E">
        <w:tc>
          <w:tcPr>
            <w:tcW w:w="3781" w:type="dxa"/>
            <w:tcMar>
              <w:left w:w="0" w:type="dxa"/>
              <w:right w:w="0" w:type="dxa"/>
            </w:tcMar>
            <w:vAlign w:val="bottom"/>
          </w:tcPr>
          <w:p w:rsidR="006F461E" w:rsidRDefault="00D63D7A">
            <w:pPr>
              <w:widowControl/>
              <w:jc w:val="left"/>
              <w:rPr>
                <w:rFonts w:ascii="楷体_GB2312" w:eastAsia="楷体_GB2312" w:hAnsi="宋体" w:cs="宋体"/>
                <w:kern w:val="0"/>
                <w:sz w:val="24"/>
                <w:szCs w:val="24"/>
              </w:rPr>
            </w:pPr>
            <w:r w:rsidRPr="00D63D7A">
              <w:rPr>
                <w:rFonts w:ascii="楷体_GB2312" w:eastAsia="楷体_GB2312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188.45pt;height:45.7pt">
                  <v:imagedata r:id="rId8" o:title=""/>
                </v:shape>
              </w:pict>
            </w:r>
          </w:p>
        </w:tc>
        <w:tc>
          <w:tcPr>
            <w:tcW w:w="337" w:type="dxa"/>
            <w:vAlign w:val="bottom"/>
          </w:tcPr>
          <w:p w:rsidR="006F461E" w:rsidRDefault="006F461E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tcBorders>
              <w:bottom w:val="single" w:sz="4" w:space="0" w:color="005BAC"/>
            </w:tcBorders>
            <w:tcMar>
              <w:left w:w="0" w:type="dxa"/>
              <w:right w:w="0" w:type="dxa"/>
            </w:tcMar>
            <w:vAlign w:val="bottom"/>
          </w:tcPr>
          <w:p w:rsidR="006F461E" w:rsidRDefault="00D63D7A">
            <w:pPr>
              <w:spacing w:line="312" w:lineRule="auto"/>
              <w:jc w:val="right"/>
              <w:rPr>
                <w:rFonts w:ascii="楷体_GB2312" w:eastAsia="楷体_GB2312" w:cs="Times New Roman"/>
              </w:rPr>
            </w:pPr>
            <w:r w:rsidRPr="00D63D7A">
              <w:rPr>
                <w:rFonts w:ascii="楷体_GB2312" w:eastAsia="楷体_GB231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0;text-align:left;margin-left:3.85pt;margin-top:6.2pt;width:317.65pt;height:39.75pt;z-index:1;mso-position-horizontal-relative:text;mso-position-vertical-relative:text" o:preferrelative="t" filled="f" stroked="f">
                  <v:textbox>
                    <w:txbxContent>
                      <w:p w:rsidR="006F461E" w:rsidRDefault="00751389">
                        <w:pPr>
                          <w:spacing w:line="0" w:lineRule="atLeast"/>
                          <w:jc w:val="center"/>
                          <w:rPr>
                            <w:rFonts w:ascii="楷体_GB2312" w:eastAsia="楷体_GB2312" w:cs="楷体_GB2312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楷体_GB2312" w:eastAsia="楷体_GB2312" w:cs="楷体_GB2312" w:hint="eastAsia"/>
                            <w:b/>
                            <w:bCs/>
                            <w:color w:val="17365D"/>
                            <w:sz w:val="32"/>
                            <w:szCs w:val="32"/>
                          </w:rPr>
                          <w:t>晨报</w:t>
                        </w:r>
                      </w:p>
                      <w:p w:rsidR="006F461E" w:rsidRDefault="00D63D7A">
                        <w:pPr>
                          <w:jc w:val="right"/>
                          <w:rPr>
                            <w:color w:val="E36C0A"/>
                            <w:szCs w:val="48"/>
                          </w:rPr>
                        </w:pP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begin"/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TIME \@ "yyyy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年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M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月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d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日星期</w:instrText>
                        </w:r>
                        <w:r w:rsidR="00751389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instrText>W"</w:instrTex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separate"/>
                        </w:r>
                        <w:r w:rsidR="00665ED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2016</w:t>
                        </w:r>
                        <w:r w:rsidR="00665ED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年</w:t>
                        </w:r>
                        <w:r w:rsidR="00665ED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4</w:t>
                        </w:r>
                        <w:r w:rsidR="00665ED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月</w:t>
                        </w:r>
                        <w:r w:rsidR="00665ED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22</w:t>
                        </w:r>
                        <w:r w:rsidR="00665ED2">
                          <w:rPr>
                            <w:rFonts w:ascii="Times New Roman" w:eastAsia="楷体_GB2312" w:hAnsi="Times New Roman" w:cs="Times New Roman" w:hint="eastAsia"/>
                            <w:b/>
                            <w:bCs/>
                            <w:noProof/>
                            <w:color w:val="E36C0A"/>
                            <w:sz w:val="24"/>
                            <w:szCs w:val="24"/>
                          </w:rPr>
                          <w:t>日星期五</w:t>
                        </w:r>
                        <w:r>
                          <w:rPr>
                            <w:rFonts w:ascii="Times New Roman" w:eastAsia="楷体_GB2312" w:hAnsi="Times New Roman" w:cs="Times New Roman"/>
                            <w:b/>
                            <w:bCs/>
                            <w:color w:val="E36C0A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</w:pict>
            </w:r>
            <w:r w:rsidRPr="00D63D7A">
              <w:rPr>
                <w:rFonts w:ascii="楷体_GB2312" w:eastAsia="楷体_GB2312" w:cs="Times New Roman"/>
              </w:rPr>
              <w:pict>
                <v:shape id="_x0000_i1026" type="#_x0000_t75" style="width:321.2pt;height:37.55pt">
                  <v:imagedata r:id="rId9" o:title=""/>
                </v:shape>
              </w:pict>
            </w:r>
          </w:p>
        </w:tc>
      </w:tr>
      <w:tr w:rsidR="006F461E">
        <w:tc>
          <w:tcPr>
            <w:tcW w:w="3781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color w:val="002060"/>
              </w:rPr>
            </w:pPr>
            <w:r>
              <w:rPr>
                <w:rFonts w:ascii="楷体_GB2312" w:eastAsia="楷体_GB2312" w:cs="楷体_GB2312" w:hint="eastAsia"/>
                <w:b/>
                <w:color w:val="002060"/>
                <w:sz w:val="28"/>
              </w:rPr>
              <w:t>外盘主要指数情况及涨跌</w:t>
            </w:r>
          </w:p>
        </w:tc>
        <w:tc>
          <w:tcPr>
            <w:tcW w:w="337" w:type="dxa"/>
            <w:shd w:val="clear" w:color="auto" w:fill="auto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color w:val="0070C0"/>
              </w:rPr>
            </w:pPr>
          </w:p>
        </w:tc>
        <w:tc>
          <w:tcPr>
            <w:tcW w:w="6478" w:type="dxa"/>
            <w:tcBorders>
              <w:top w:val="single" w:sz="4" w:space="0" w:color="005BAC"/>
              <w:bottom w:val="single" w:sz="24" w:space="0" w:color="005BAC"/>
            </w:tcBorders>
            <w:shd w:val="clear" w:color="auto" w:fill="D9D9D9"/>
            <w:vAlign w:val="center"/>
          </w:tcPr>
          <w:p w:rsidR="006F461E" w:rsidRDefault="00751389">
            <w:pPr>
              <w:spacing w:line="312" w:lineRule="auto"/>
              <w:jc w:val="center"/>
              <w:rPr>
                <w:rFonts w:ascii="楷体_GB2312" w:eastAsia="楷体_GB2312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楷体_GB2312" w:eastAsia="楷体_GB2312" w:cs="Times New Roman" w:hint="eastAsia"/>
                <w:b/>
                <w:bCs/>
                <w:color w:val="002060"/>
                <w:sz w:val="28"/>
                <w:szCs w:val="24"/>
              </w:rPr>
              <w:t>晨会纪要</w:t>
            </w:r>
          </w:p>
        </w:tc>
      </w:tr>
      <w:tr w:rsidR="006F461E" w:rsidRPr="006519DA">
        <w:trPr>
          <w:trHeight w:val="8682"/>
        </w:trPr>
        <w:tc>
          <w:tcPr>
            <w:tcW w:w="3781" w:type="dxa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652" w:type="dxa"/>
              <w:tblInd w:w="108" w:type="dxa"/>
              <w:tblBorders>
                <w:top w:val="single" w:sz="4" w:space="0" w:color="auto"/>
                <w:bottom w:val="single" w:sz="4" w:space="0" w:color="auto"/>
              </w:tblBorders>
              <w:tblLayout w:type="fixed"/>
              <w:tblLook w:val="04A0"/>
            </w:tblPr>
            <w:tblGrid>
              <w:gridCol w:w="1217"/>
              <w:gridCol w:w="1217"/>
              <w:gridCol w:w="1218"/>
            </w:tblGrid>
            <w:tr w:rsidR="006F461E"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道琼斯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2D5C71" w:rsidRDefault="002A2D91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D4775E">
                    <w:rPr>
                      <w:rFonts w:ascii="楷体_GB2312" w:eastAsia="楷体_GB2312" w:cs="Times New Roman" w:hint="eastAsia"/>
                    </w:rPr>
                    <w:t>588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5.2</w:t>
                  </w:r>
                </w:p>
              </w:tc>
              <w:tc>
                <w:tcPr>
                  <w:tcW w:w="1218" w:type="dxa"/>
                  <w:tcBorders>
                    <w:top w:val="single" w:sz="4" w:space="0" w:color="auto"/>
                    <w:bottom w:val="nil"/>
                  </w:tcBorders>
                  <w:shd w:val="clear" w:color="auto" w:fill="8DB3E2"/>
                </w:tcPr>
                <w:p w:rsidR="006F461E" w:rsidRDefault="00463C76" w:rsidP="00FB0E60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-208.29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美元指数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090109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9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9.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463C76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-0.298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美原油指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463C76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3</w:t>
                  </w:r>
                  <w:r w:rsidR="00463C76">
                    <w:rPr>
                      <w:rFonts w:ascii="楷体_GB2312" w:eastAsia="楷体_GB2312" w:cs="Times New Roman" w:hint="eastAsia"/>
                    </w:rPr>
                    <w:t>2.62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09010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0.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36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bookmarkStart w:id="0" w:name="_GoBack"/>
                  <w:r>
                    <w:rPr>
                      <w:rFonts w:ascii="楷体_GB2312" w:eastAsia="楷体_GB2312" w:cs="楷体_GB2312" w:hint="eastAsia"/>
                    </w:rPr>
                    <w:t>纽约金指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132473">
                    <w:rPr>
                      <w:rFonts w:ascii="楷体_GB2312" w:eastAsia="楷体_GB2312" w:cs="Times New Roman" w:hint="eastAsia"/>
                    </w:rPr>
                    <w:t>0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7.6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-1.4</w:t>
                  </w:r>
                </w:p>
              </w:tc>
            </w:tr>
            <w:bookmarkEnd w:id="0"/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伦铜指数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8F2673" w:rsidP="002A2D91">
                  <w:pPr>
                    <w:spacing w:line="312" w:lineRule="auto"/>
                    <w:ind w:firstLineChars="100" w:firstLine="210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4</w:t>
                  </w:r>
                  <w:r w:rsidR="00090109">
                    <w:rPr>
                      <w:rFonts w:ascii="楷体_GB2312" w:eastAsia="楷体_GB2312" w:cs="Times New Roman" w:hint="eastAsia"/>
                    </w:rPr>
                    <w:t>3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92.5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12</w:t>
                  </w:r>
                  <w:r>
                    <w:rPr>
                      <w:rFonts w:ascii="楷体_GB2312" w:eastAsia="楷体_GB2312" w:cs="Times New Roman" w:hint="eastAsia"/>
                    </w:rPr>
                    <w:t>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伦铝指数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751389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F80CC3">
                    <w:rPr>
                      <w:rFonts w:ascii="楷体_GB2312" w:eastAsia="楷体_GB2312" w:cs="Times New Roman" w:hint="eastAsia"/>
                    </w:rPr>
                    <w:t>4</w:t>
                  </w:r>
                  <w:r w:rsidR="00DF5D38">
                    <w:rPr>
                      <w:rFonts w:ascii="楷体_GB2312" w:eastAsia="楷体_GB2312" w:cs="Times New Roman" w:hint="eastAsia"/>
                    </w:rPr>
                    <w:t>8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1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-5.5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伦锌指数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F80CC3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1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500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DF5D38" w:rsidP="002A2D91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</w:t>
                  </w:r>
                  <w:r w:rsidR="002A2D91">
                    <w:rPr>
                      <w:rFonts w:ascii="楷体_GB2312" w:eastAsia="楷体_GB2312" w:cs="Times New Roman" w:hint="eastAsia"/>
                    </w:rPr>
                    <w:t>4.5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882.4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2A2D91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+2.6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美豆粕指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272.9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1F4387" w:rsidP="0009010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4.1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美豆油指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1F4387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29.9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0.15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美玉米指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373.2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  <w:shd w:val="clear" w:color="auto" w:fill="8DB3E2"/>
                </w:tcPr>
                <w:p w:rsidR="006F461E" w:rsidRDefault="002A2D91" w:rsidP="00F80CC3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+4.4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nil"/>
                  </w:tcBorders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原糖指数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nil"/>
                  </w:tcBorders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楷体_GB2312"/>
                    </w:rPr>
                  </w:pPr>
                  <w:r>
                    <w:rPr>
                      <w:rFonts w:ascii="楷体_GB2312" w:eastAsia="楷体_GB2312" w:cs="楷体_GB2312" w:hint="eastAsia"/>
                    </w:rPr>
                    <w:t>14.48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nil"/>
                  </w:tcBorders>
                </w:tcPr>
                <w:p w:rsidR="006F461E" w:rsidRDefault="00090109" w:rsidP="00444CB9">
                  <w:pPr>
                    <w:spacing w:line="312" w:lineRule="auto"/>
                    <w:jc w:val="center"/>
                    <w:rPr>
                      <w:rFonts w:ascii="楷体_GB2312" w:eastAsia="楷体_GB2312" w:cs="仿宋_GB2312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-</w:t>
                  </w:r>
                  <w:r w:rsidR="002A2D91">
                    <w:rPr>
                      <w:rFonts w:ascii="楷体_GB2312" w:eastAsia="楷体_GB2312" w:cs="仿宋_GB2312" w:hint="eastAsia"/>
                    </w:rPr>
                    <w:t>0.05</w:t>
                  </w:r>
                </w:p>
              </w:tc>
            </w:tr>
            <w:tr w:rsidR="006F461E"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  <w:vAlign w:val="bottom"/>
                </w:tcPr>
                <w:p w:rsidR="006F461E" w:rsidRDefault="00751389">
                  <w:pPr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仿宋_GB2312" w:hint="eastAsia"/>
                    </w:rPr>
                    <w:t>美棉指数</w:t>
                  </w:r>
                </w:p>
              </w:tc>
              <w:tc>
                <w:tcPr>
                  <w:tcW w:w="1217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DF5D38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62.6</w:t>
                  </w:r>
                </w:p>
              </w:tc>
              <w:tc>
                <w:tcPr>
                  <w:tcW w:w="1218" w:type="dxa"/>
                  <w:tcBorders>
                    <w:top w:val="nil"/>
                    <w:bottom w:val="single" w:sz="4" w:space="0" w:color="auto"/>
                  </w:tcBorders>
                  <w:shd w:val="clear" w:color="auto" w:fill="8DB3E2"/>
                </w:tcPr>
                <w:p w:rsidR="006F461E" w:rsidRDefault="002A2D91" w:rsidP="00090109">
                  <w:pPr>
                    <w:spacing w:line="312" w:lineRule="auto"/>
                    <w:jc w:val="center"/>
                    <w:rPr>
                      <w:rFonts w:ascii="楷体_GB2312" w:eastAsia="楷体_GB2312" w:cs="Times New Roman"/>
                    </w:rPr>
                  </w:pPr>
                  <w:r>
                    <w:rPr>
                      <w:rFonts w:ascii="楷体_GB2312" w:eastAsia="楷体_GB2312" w:cs="Times New Roman" w:hint="eastAsia"/>
                    </w:rPr>
                    <w:t>+0.91</w:t>
                  </w:r>
                </w:p>
              </w:tc>
            </w:tr>
          </w:tbl>
          <w:p w:rsidR="006F461E" w:rsidRDefault="006F461E">
            <w:pPr>
              <w:spacing w:line="312" w:lineRule="auto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 w:val="restart"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 w:val="restart"/>
          </w:tcPr>
          <w:tbl>
            <w:tblPr>
              <w:tblpPr w:leftFromText="180" w:rightFromText="180" w:vertAnchor="text" w:horzAnchor="page" w:tblpX="81" w:tblpY="308"/>
              <w:tblOverlap w:val="never"/>
              <w:tblW w:w="6365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365"/>
            </w:tblGrid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品种概况</w:t>
                  </w:r>
                </w:p>
              </w:tc>
            </w:tr>
            <w:tr w:rsidR="006F461E" w:rsidRPr="002A2D91" w:rsidTr="00AE4271">
              <w:trPr>
                <w:trHeight w:val="874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0C2990" w:rsidRPr="000C299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大宗冲高，黄金震荡</w:t>
                  </w:r>
                </w:p>
                <w:p w:rsidR="001426AC" w:rsidRDefault="000038B3" w:rsidP="000038B3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FF6A84" w:rsidRPr="00FF6A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期货受外围情绪带动短线反弹</w:t>
                  </w:r>
                </w:p>
                <w:p w:rsidR="00F85D10" w:rsidRDefault="00F85D10" w:rsidP="001B12C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</w:t>
                  </w:r>
                  <w:r w:rsidR="001B12C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钢矿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230469" w:rsidRPr="0023046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为防止市场过热 黑色提高保证金及交易手续费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机会提示</w:t>
                  </w:r>
                </w:p>
              </w:tc>
            </w:tr>
            <w:tr w:rsidR="006F461E">
              <w:trPr>
                <w:trHeight w:val="398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【贵金属】</w:t>
                  </w:r>
                  <w:r w:rsidR="00E976E9" w:rsidRPr="00E976E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等待大幅回调后更大多头机会</w:t>
                  </w:r>
                </w:p>
                <w:p w:rsidR="001426AC" w:rsidRDefault="00F70A07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【塑料】</w:t>
                  </w:r>
                  <w:r w:rsidR="00FF6A84" w:rsidRPr="00FF6A84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空头观望</w:t>
                  </w:r>
                </w:p>
                <w:p w:rsidR="00F85D10" w:rsidRDefault="001B12C5" w:rsidP="001406E5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【钢矿</w:t>
                  </w:r>
                  <w:r w:rsidR="00F85D10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】</w:t>
                  </w:r>
                  <w:r w:rsidR="00230469" w:rsidRPr="00230469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多单离场 观望</w:t>
                  </w:r>
                </w:p>
              </w:tc>
            </w:tr>
            <w:tr w:rsidR="006F461E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Default="00751389">
                  <w:pPr>
                    <w:autoSpaceDE w:val="0"/>
                    <w:autoSpaceDN w:val="0"/>
                    <w:adjustRightInd w:val="0"/>
                    <w:spacing w:line="288" w:lineRule="auto"/>
                    <w:jc w:val="left"/>
                    <w:rPr>
                      <w:rFonts w:ascii="楷体_GB2312" w:eastAsia="楷体_GB2312" w:hAnsi="Times New Roman" w:cs="Times New Roman"/>
                      <w:color w:val="00206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color w:val="002060"/>
                      <w:kern w:val="0"/>
                      <w:sz w:val="22"/>
                      <w:szCs w:val="24"/>
                    </w:rPr>
                    <w:t>今日关注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tcBorders>
                    <w:bottom w:val="single" w:sz="4" w:space="0" w:color="auto"/>
                  </w:tcBorders>
                </w:tcPr>
                <w:p w:rsidR="00EA4D71" w:rsidRPr="00831AC1" w:rsidRDefault="004A268C" w:rsidP="002406A6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21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:</w:t>
                  </w:r>
                  <w:r w:rsidR="002406A6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45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</w:t>
                  </w: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</w:t>
                  </w:r>
                  <w:r w:rsidR="00056B35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 xml:space="preserve">    </w:t>
                  </w:r>
                  <w:r w:rsidRPr="004A26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美国4月Markit制造业PMI初值</w:t>
                  </w:r>
                </w:p>
              </w:tc>
            </w:tr>
            <w:tr w:rsidR="006F461E" w:rsidRPr="005E3B0B">
              <w:trPr>
                <w:trHeight w:val="387"/>
              </w:trPr>
              <w:tc>
                <w:tcPr>
                  <w:tcW w:w="6365" w:type="dxa"/>
                  <w:shd w:val="clear" w:color="auto" w:fill="D9D9D9"/>
                </w:tcPr>
                <w:p w:rsidR="006F461E" w:rsidRPr="005E3B0B" w:rsidRDefault="00751389" w:rsidP="005E3B0B">
                  <w:pPr>
                    <w:autoSpaceDE w:val="0"/>
                    <w:autoSpaceDN w:val="0"/>
                    <w:adjustRightInd w:val="0"/>
                    <w:spacing w:line="288" w:lineRule="auto"/>
                    <w:ind w:leftChars="49" w:left="103"/>
                    <w:jc w:val="left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5E3B0B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财经要闻</w:t>
                  </w:r>
                </w:p>
              </w:tc>
            </w:tr>
            <w:tr w:rsidR="00C80D4E">
              <w:trPr>
                <w:trHeight w:val="398"/>
              </w:trPr>
              <w:tc>
                <w:tcPr>
                  <w:tcW w:w="6365" w:type="dxa"/>
                </w:tcPr>
                <w:p w:rsidR="0001558C" w:rsidRPr="002406A6" w:rsidRDefault="0001558C" w:rsidP="0001558C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1、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南京接力苏州设房价涨幅红线 年化涨幅不宜超过12%</w:t>
                  </w:r>
                  <w:r w:rsidR="002406A6" w:rsidRPr="002406A6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 xml:space="preserve"> </w:t>
                  </w:r>
                </w:p>
                <w:p w:rsidR="0001558C" w:rsidRPr="00665ED2" w:rsidRDefault="0001558C" w:rsidP="00665ED2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2、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国务院：12项举措推进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“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互联网+流通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”</w:t>
                  </w:r>
                </w:p>
                <w:p w:rsidR="0006655F" w:rsidRPr="00665ED2" w:rsidRDefault="0001558C" w:rsidP="0006655F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</w:pPr>
                  <w:r w:rsidRPr="0001558C"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3、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就业持续回暖 美国首申人数创43年新低</w:t>
                  </w:r>
                </w:p>
                <w:p w:rsidR="00D4775E" w:rsidRPr="00665ED2" w:rsidRDefault="0006655F" w:rsidP="00665ED2">
                  <w:pPr>
                    <w:ind w:left="413" w:hangingChars="196" w:hanging="413"/>
                    <w:rPr>
                      <w:rFonts w:ascii="楷体_GB2312" w:eastAsia="楷体_GB2312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楷体_GB2312" w:eastAsia="楷体_GB2312" w:hAnsi="Times New Roman" w:cs="Times New Roman" w:hint="eastAsia"/>
                      <w:b/>
                      <w:kern w:val="0"/>
                      <w:szCs w:val="24"/>
                    </w:rPr>
                    <w:t>4、</w:t>
                  </w:r>
                  <w:r w:rsidR="00665ED2" w:rsidRPr="00665ED2">
                    <w:rPr>
                      <w:rFonts w:ascii="楷体_GB2312" w:eastAsia="楷体_GB2312" w:hAnsi="Times New Roman" w:cs="Times New Roman"/>
                      <w:b/>
                      <w:kern w:val="0"/>
                      <w:szCs w:val="24"/>
                    </w:rPr>
                    <w:t>上期所、大商所上调商品交易手续费 黑色系收复日内部分失地</w:t>
                  </w:r>
                </w:p>
              </w:tc>
            </w:tr>
          </w:tbl>
          <w:p w:rsidR="006F461E" w:rsidRPr="00DC67D0" w:rsidRDefault="006F461E">
            <w:pPr>
              <w:spacing w:line="240" w:lineRule="atLeast"/>
              <w:rPr>
                <w:rFonts w:ascii="楷体_GB2312" w:eastAsia="楷体_GB2312"/>
                <w:sz w:val="11"/>
              </w:rPr>
            </w:pPr>
          </w:p>
          <w:p w:rsidR="006F461E" w:rsidRPr="005D70F2" w:rsidRDefault="006F461E">
            <w:pPr>
              <w:autoSpaceDE w:val="0"/>
              <w:autoSpaceDN w:val="0"/>
              <w:adjustRightInd w:val="0"/>
              <w:spacing w:line="312" w:lineRule="auto"/>
              <w:ind w:firstLineChars="200" w:firstLine="480"/>
              <w:jc w:val="left"/>
              <w:rPr>
                <w:rFonts w:ascii="楷体_GB2312" w:eastAsia="楷体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F461E">
        <w:trPr>
          <w:trHeight w:val="3355"/>
        </w:trPr>
        <w:tc>
          <w:tcPr>
            <w:tcW w:w="3781" w:type="dxa"/>
            <w:tcBorders>
              <w:top w:val="single" w:sz="4" w:space="0" w:color="005BAC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W w:w="3412" w:type="dxa"/>
              <w:tblLayout w:type="fixed"/>
              <w:tblLook w:val="04A0"/>
            </w:tblPr>
            <w:tblGrid>
              <w:gridCol w:w="3412"/>
            </w:tblGrid>
            <w:tr w:rsidR="006F461E">
              <w:tc>
                <w:tcPr>
                  <w:tcW w:w="3412" w:type="dxa"/>
                  <w:shd w:val="clear" w:color="auto" w:fill="8DB3E2"/>
                </w:tcPr>
                <w:p w:rsidR="006F461E" w:rsidRDefault="00751389">
                  <w:pPr>
                    <w:spacing w:line="312" w:lineRule="auto"/>
                    <w:rPr>
                      <w:rFonts w:ascii="楷体_GB2312" w:eastAsia="楷体_GB2312" w:hAnsi="Times New Roman" w:cs="楷体_GB2312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Times New Roman" w:cs="楷体_GB2312" w:hint="eastAsia"/>
                      <w:b/>
                      <w:kern w:val="0"/>
                    </w:rPr>
                    <w:t>中融汇信期货投研中心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联系人：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韦凤琴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楷体_GB2312"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从业资格号：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F</w:t>
                  </w:r>
                  <w:r w:rsidRPr="00F66CF0">
                    <w:rPr>
                      <w:rFonts w:ascii="楷体_GB2312" w:eastAsia="楷体_GB2312" w:hAnsi="华文楷体" w:cs="楷体_GB2312"/>
                      <w:kern w:val="0"/>
                    </w:rPr>
                    <w:t>0282207</w:t>
                  </w:r>
                </w:p>
                <w:p w:rsidR="00AC410D" w:rsidRPr="00C30C84" w:rsidRDefault="00AC410D" w:rsidP="00293F86">
                  <w:pPr>
                    <w:spacing w:line="300" w:lineRule="auto"/>
                    <w:jc w:val="left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投资咨询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资格号：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TZ0010191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spacing w:line="300" w:lineRule="auto"/>
                    <w:rPr>
                      <w:rFonts w:ascii="楷体_GB2312" w:eastAsia="楷体_GB2312" w:hAnsi="华文楷体" w:cs="楷体_GB2312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TEL：021-515575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76</w:t>
                  </w:r>
                </w:p>
              </w:tc>
            </w:tr>
            <w:tr w:rsidR="00AC410D">
              <w:tc>
                <w:tcPr>
                  <w:tcW w:w="3412" w:type="dxa"/>
                </w:tcPr>
                <w:p w:rsidR="00AC410D" w:rsidRPr="00C30C84" w:rsidRDefault="00AC410D" w:rsidP="00293F86">
                  <w:pPr>
                    <w:tabs>
                      <w:tab w:val="left" w:pos="4620"/>
                    </w:tabs>
                    <w:spacing w:line="300" w:lineRule="auto"/>
                    <w:rPr>
                      <w:rFonts w:ascii="楷体_GB2312" w:eastAsia="楷体_GB2312" w:hAnsi="华文楷体" w:cs="Times New Roman"/>
                      <w:b/>
                      <w:bCs/>
                      <w:kern w:val="0"/>
                    </w:rPr>
                  </w:pP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Email：</w:t>
                  </w:r>
                  <w:r>
                    <w:rPr>
                      <w:rFonts w:ascii="楷体_GB2312" w:eastAsia="楷体_GB2312" w:hAnsi="华文楷体" w:cs="楷体_GB2312" w:hint="eastAsia"/>
                      <w:kern w:val="0"/>
                    </w:rPr>
                    <w:t>weifengqin</w:t>
                  </w:r>
                  <w:r w:rsidRPr="00C30C84">
                    <w:rPr>
                      <w:rFonts w:ascii="楷体_GB2312" w:eastAsia="楷体_GB2312" w:hAnsi="华文楷体" w:cs="楷体_GB2312" w:hint="eastAsia"/>
                      <w:kern w:val="0"/>
                    </w:rPr>
                    <w:t>@zrhxqh.com</w:t>
                  </w:r>
                </w:p>
              </w:tc>
            </w:tr>
          </w:tbl>
          <w:p w:rsidR="006F461E" w:rsidRDefault="006F461E">
            <w:pPr>
              <w:spacing w:line="312" w:lineRule="auto"/>
              <w:jc w:val="left"/>
              <w:rPr>
                <w:rFonts w:ascii="楷体_GB2312" w:eastAsia="楷体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" w:type="dxa"/>
            <w:vMerge/>
          </w:tcPr>
          <w:p w:rsidR="006F461E" w:rsidRDefault="006F461E">
            <w:pPr>
              <w:spacing w:line="312" w:lineRule="auto"/>
              <w:rPr>
                <w:rFonts w:ascii="楷体_GB2312" w:eastAsia="楷体_GB2312" w:cs="Times New Roman"/>
              </w:rPr>
            </w:pPr>
          </w:p>
        </w:tc>
        <w:tc>
          <w:tcPr>
            <w:tcW w:w="6478" w:type="dxa"/>
            <w:vMerge/>
          </w:tcPr>
          <w:p w:rsidR="006F461E" w:rsidRDefault="006F461E">
            <w:pPr>
              <w:pStyle w:val="11"/>
              <w:numPr>
                <w:ilvl w:val="0"/>
                <w:numId w:val="2"/>
              </w:numPr>
              <w:spacing w:before="120" w:after="120" w:line="312" w:lineRule="auto"/>
              <w:ind w:firstLineChars="0"/>
              <w:rPr>
                <w:rFonts w:ascii="楷体_GB2312" w:eastAsia="楷体_GB2312" w:cs="Times New Roman"/>
                <w:b/>
                <w:bCs/>
                <w:sz w:val="30"/>
                <w:szCs w:val="30"/>
              </w:rPr>
            </w:pPr>
          </w:p>
        </w:tc>
      </w:tr>
    </w:tbl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bCs/>
          <w:color w:val="002060"/>
          <w:sz w:val="32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32"/>
          <w:szCs w:val="24"/>
        </w:rPr>
        <w:lastRenderedPageBreak/>
        <w:t>晨会纪要</w:t>
      </w:r>
    </w:p>
    <w:p w:rsidR="006F461E" w:rsidRDefault="00751389">
      <w:pPr>
        <w:spacing w:line="312" w:lineRule="auto"/>
        <w:ind w:firstLineChars="492" w:firstLine="1383"/>
        <w:jc w:val="left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贵金属</w:t>
      </w:r>
    </w:p>
    <w:p w:rsidR="000C2990" w:rsidRDefault="000C2990" w:rsidP="000C2990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0C2990">
        <w:rPr>
          <w:rFonts w:ascii="楷体_GB2312" w:eastAsia="楷体_GB2312" w:cs="Times New Roman" w:hint="eastAsia"/>
          <w:bCs/>
          <w:color w:val="000000"/>
          <w:sz w:val="22"/>
          <w:szCs w:val="24"/>
        </w:rPr>
        <w:t>周四黄金偏震荡，原油冲高回落，美元指数有底部企稳抬升迹象，大宗商品多空纠缠。技术上，伦敦金强势上涨之后，冲高力度明显不比之前，且原油反弹到达高风险区，美元指数走势短期有企稳抬升。操作上，伦敦金底仓止盈之后，观望为主，待大幅回调后更大多头机会，当下短线做多谨慎，不排除伦敦金突然大幅下挫。</w:t>
      </w:r>
    </w:p>
    <w:p w:rsidR="002406A6" w:rsidRPr="00FB0A00" w:rsidRDefault="002406A6" w:rsidP="002406A6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8964EE" w:rsidRPr="008964EE" w:rsidRDefault="008964EE" w:rsidP="008964EE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 w:rsidRPr="008964EE"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塑料</w:t>
      </w:r>
    </w:p>
    <w:p w:rsidR="00FF6A84" w:rsidRDefault="00FF6A84" w:rsidP="00FF6A84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FF6A84">
        <w:rPr>
          <w:rFonts w:ascii="楷体_GB2312" w:eastAsia="楷体_GB2312" w:cs="Times New Roman" w:hint="eastAsia"/>
          <w:bCs/>
          <w:color w:val="000000"/>
          <w:sz w:val="22"/>
          <w:szCs w:val="24"/>
        </w:rPr>
        <w:t>外盘原油短期宽幅震荡。美原油跌1.23%。石脑油现货价(中间价)391（-2）美元CFR日本，东北亚乙烯报价1170（-20）美元。随着乙烯供应情况逐渐缓解，预计5月亚洲乙烯市场很可能走弱。PE美金市场价格窄幅波动，线性、高压价格继续承压走低，部分低端价1100美元，高端线型低密度聚乙烯LLDPE 1170美元CFR中国，折合人民币9055（无关税）。LLDPE现货市场早上各大区下滑50-100元/吨，下午回暖。国内LLDPE主流价格8850-9400元/吨。齐鲁石化出厂价9000，进口利润-55。L1605收盘8770，基差230。主力1609合约收盘价8600。仓单455张，合计2275吨。装置方面，武汉乙烯7日检修，茂名石化LLDPE装置、兰州石化老密度装置停车。上海石化HDPE装置17日停车，中原石化LLDPE装置20日开车。神华包头4月1日-5月9日停车检修。中韩石化30万吨LLDPE装置4月7日检修。独山子HDPE装置21日开车。目前PE检修产能大约130万吨。中煤蒙大30万吨全密度装置预计4月底产出合格产品。昨日随商品大幅反弹，主要受资金推动。 中期随着装置的开启和新产能投产，下跌概率较大，而短期受资金和情绪影响，维持震荡区间可能性较大，空单暂时平仓观望。</w:t>
      </w:r>
    </w:p>
    <w:p w:rsidR="008B3A59" w:rsidRDefault="008B3A59" w:rsidP="008B3A59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</w:p>
    <w:p w:rsidR="008B3A59" w:rsidRPr="00F85D10" w:rsidRDefault="001B12C5" w:rsidP="00F85D10">
      <w:pPr>
        <w:spacing w:line="312" w:lineRule="auto"/>
        <w:ind w:leftChars="450" w:left="945" w:firstLineChars="200" w:firstLine="562"/>
        <w:rPr>
          <w:rFonts w:ascii="楷体_GB2312" w:eastAsia="楷体_GB2312" w:cs="Times New Roman"/>
          <w:b/>
          <w:bCs/>
          <w:color w:val="002060"/>
          <w:sz w:val="28"/>
          <w:szCs w:val="24"/>
        </w:rPr>
      </w:pPr>
      <w:r>
        <w:rPr>
          <w:rFonts w:ascii="楷体_GB2312" w:eastAsia="楷体_GB2312" w:cs="Times New Roman" w:hint="eastAsia"/>
          <w:b/>
          <w:bCs/>
          <w:color w:val="002060"/>
          <w:sz w:val="28"/>
          <w:szCs w:val="24"/>
        </w:rPr>
        <w:t>钢矿</w:t>
      </w:r>
    </w:p>
    <w:p w:rsidR="00230469" w:rsidRPr="000B16A7" w:rsidRDefault="00230469" w:rsidP="00230469">
      <w:pPr>
        <w:spacing w:line="312" w:lineRule="auto"/>
        <w:ind w:leftChars="450" w:left="945" w:firstLineChars="200" w:firstLine="440"/>
        <w:rPr>
          <w:rFonts w:ascii="楷体_GB2312" w:eastAsia="楷体_GB2312" w:cs="Times New Roman"/>
          <w:bCs/>
          <w:color w:val="000000"/>
          <w:sz w:val="22"/>
          <w:szCs w:val="24"/>
        </w:rPr>
      </w:pPr>
      <w:r w:rsidRPr="00230469">
        <w:rPr>
          <w:rFonts w:ascii="楷体_GB2312" w:eastAsia="楷体_GB2312" w:cs="Times New Roman" w:hint="eastAsia"/>
          <w:bCs/>
          <w:color w:val="000000"/>
          <w:sz w:val="22"/>
          <w:szCs w:val="24"/>
        </w:rPr>
        <w:t>昨日各地现货再度上涨，天津河钢三级大螺3000，涨100；上海申特2950，涨110。唐山普碳方坯上涨60至2640。62%普氏指数70.5，涨5.15，人民币560, 青岛港PB粉510湿吨，上涨50，干基价格554。昨日交易所纷纷上调保证金及交易手续费，加之黑色连续上涨后，各品种均为2014年以来最高，风险较大，建议离场观望。</w:t>
      </w:r>
    </w:p>
    <w:p w:rsidR="000B16A7" w:rsidRDefault="000B16A7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32"/>
        </w:rPr>
      </w:pPr>
    </w:p>
    <w:p w:rsidR="006F461E" w:rsidRDefault="00751389">
      <w:pPr>
        <w:spacing w:line="312" w:lineRule="auto"/>
        <w:jc w:val="center"/>
        <w:rPr>
          <w:rFonts w:ascii="楷体_GB2312" w:eastAsia="楷体_GB2312" w:cs="Times New Roman"/>
          <w:b/>
          <w:color w:val="002060"/>
          <w:sz w:val="22"/>
        </w:rPr>
      </w:pPr>
      <w:r>
        <w:rPr>
          <w:rFonts w:ascii="楷体_GB2312" w:eastAsia="楷体_GB2312" w:cs="Times New Roman" w:hint="eastAsia"/>
          <w:b/>
          <w:color w:val="002060"/>
          <w:sz w:val="32"/>
        </w:rPr>
        <w:t>免责声明</w:t>
      </w:r>
    </w:p>
    <w:p w:rsidR="006F461E" w:rsidRDefault="00751389">
      <w:pPr>
        <w:widowControl/>
        <w:spacing w:after="240" w:line="312" w:lineRule="auto"/>
        <w:ind w:firstLineChars="200" w:firstLine="480"/>
        <w:jc w:val="left"/>
        <w:rPr>
          <w:rFonts w:ascii="楷体_GB2312" w:eastAsia="楷体_GB2312" w:hAnsi="宋体" w:cs="宋体"/>
          <w:kern w:val="0"/>
          <w:sz w:val="24"/>
          <w:szCs w:val="24"/>
        </w:rPr>
      </w:pPr>
      <w:r>
        <w:rPr>
          <w:rFonts w:ascii="楷体_GB2312" w:eastAsia="楷体_GB2312" w:hAnsi="宋体" w:cs="宋体" w:hint="eastAsia"/>
          <w:kern w:val="0"/>
          <w:sz w:val="24"/>
          <w:szCs w:val="24"/>
        </w:rPr>
        <w:t>本报告所载的内容仅作参考之用，不作为或被视为出售或购买期货品种的要约或发出的要约邀请。此报告的内容不构成对任何人的投资建议，而中融汇信不会因接收人收到此报告而视他们为其客户。本报告中的信息均来源于公开可获得资料，中融汇信力求准确可靠，但对信息的准确性及完整性</w:t>
      </w:r>
      <w:r>
        <w:rPr>
          <w:rFonts w:ascii="楷体_GB2312" w:eastAsia="楷体_GB2312" w:hAnsi="宋体" w:cs="宋体" w:hint="eastAsia"/>
          <w:kern w:val="0"/>
          <w:sz w:val="24"/>
          <w:szCs w:val="24"/>
        </w:rPr>
        <w:lastRenderedPageBreak/>
        <w:t>不做任何保证。客户应谨慎考虑本报告中的任何意见和建议，不能依赖此报告以取代自己的独立判断，而中融汇信不对因使用此报告而引起的损失负任何责任。本报告仅反映编写分析员的不同设想、见解及分析方法。本报告所载的观点不代表中融汇信期货有限公司的立场。中融汇信可发出其它与本报告所载资料不一致及有不同结论的报告。未经中融汇信授权许可，任何引用、转载以及向第三方传播的行为均可能承担法律责任。</w:t>
      </w:r>
    </w:p>
    <w:p w:rsidR="006F461E" w:rsidRDefault="006F461E">
      <w:pPr>
        <w:tabs>
          <w:tab w:val="left" w:pos="4620"/>
        </w:tabs>
        <w:spacing w:line="312" w:lineRule="auto"/>
        <w:rPr>
          <w:rFonts w:ascii="楷体_GB2312" w:eastAsia="楷体_GB2312" w:cs="Times New Roman"/>
        </w:rPr>
      </w:pPr>
    </w:p>
    <w:sectPr w:rsidR="006F461E" w:rsidSect="006F461E">
      <w:headerReference w:type="default" r:id="rId10"/>
      <w:footerReference w:type="default" r:id="rId11"/>
      <w:footerReference w:type="first" r:id="rId12"/>
      <w:pgSz w:w="11906" w:h="16838"/>
      <w:pgMar w:top="1304" w:right="680" w:bottom="851" w:left="68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80" w:rsidRDefault="00E63780" w:rsidP="006F461E">
      <w:r>
        <w:separator/>
      </w:r>
    </w:p>
  </w:endnote>
  <w:endnote w:type="continuationSeparator" w:id="1">
    <w:p w:rsidR="00E63780" w:rsidRDefault="00E63780" w:rsidP="006F4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仪楷体简">
    <w:altName w:val="宋体"/>
    <w:charset w:val="86"/>
    <w:family w:val="auto"/>
    <w:pitch w:val="default"/>
    <w:sig w:usb0="00000001" w:usb1="080E0000" w:usb2="00000010" w:usb3="00000000" w:csb0="00040000" w:csb1="00000000"/>
  </w:font>
  <w:font w:name="汉仪大黑简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spacing w:line="360" w:lineRule="auto"/>
      <w:jc w:val="center"/>
      <w:rPr>
        <w:rFonts w:ascii="Times New Roman" w:eastAsia="楷体_GB2312" w:hAnsi="Times New Roman" w:cs="Times New Roman"/>
        <w:color w:val="17365D"/>
      </w:rPr>
    </w:pPr>
    <w:r>
      <w:rPr>
        <w:rFonts w:ascii="Times New Roman" w:eastAsia="楷体_GB2312" w:hAnsi="Times New Roman" w:cs="Times New Roman"/>
        <w:color w:val="17365D"/>
      </w:rPr>
      <w:t>http://www.</w:t>
    </w:r>
    <w:r>
      <w:rPr>
        <w:rFonts w:ascii="Times New Roman" w:eastAsia="楷体_GB2312" w:hAnsi="Times New Roman" w:cs="Times New Roman" w:hint="eastAsia"/>
        <w:color w:val="17365D"/>
      </w:rPr>
      <w:t>zrhxqh</w:t>
    </w:r>
    <w:r>
      <w:rPr>
        <w:rFonts w:ascii="Times New Roman" w:eastAsia="楷体_GB2312" w:hAnsi="Times New Roman" w:cs="Times New Roman"/>
        <w:color w:val="17365D"/>
      </w:rPr>
      <w:t>.com</w:t>
    </w:r>
  </w:p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 w:rsidR="00D63D7A">
      <w:rPr>
        <w:rFonts w:ascii="Cambria" w:hAnsi="Cambria" w:cs="Cambria"/>
      </w:rPr>
      <w:fldChar w:fldCharType="begin"/>
    </w:r>
    <w:r>
      <w:rPr>
        <w:rFonts w:ascii="Cambria" w:hAnsi="Cambria" w:cs="Cambria"/>
      </w:rPr>
      <w:instrText xml:space="preserve"> PAGE   \* MERGEFORMAT </w:instrText>
    </w:r>
    <w:r w:rsidR="00D63D7A">
      <w:rPr>
        <w:rFonts w:ascii="Cambria" w:hAnsi="Cambria" w:cs="Cambria"/>
      </w:rPr>
      <w:fldChar w:fldCharType="separate"/>
    </w:r>
    <w:r w:rsidR="00230469" w:rsidRPr="00230469">
      <w:rPr>
        <w:rFonts w:ascii="Calibri" w:hAnsi="Calibri"/>
        <w:noProof/>
      </w:rPr>
      <w:t>2</w:t>
    </w:r>
    <w:r w:rsidR="00D63D7A">
      <w:rPr>
        <w:rFonts w:ascii="Cambria" w:hAnsi="Cambria" w:cs="Cambri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751389">
    <w:pPr>
      <w:pStyle w:val="a7"/>
      <w:pBdr>
        <w:top w:val="single" w:sz="12" w:space="1" w:color="005BAC"/>
      </w:pBdr>
    </w:pPr>
    <w:r>
      <w:rPr>
        <w:rFonts w:ascii="楷体_GB2312" w:eastAsia="楷体_GB2312" w:cs="楷体_GB2312" w:hint="eastAsia"/>
        <w:b/>
        <w:bCs/>
        <w:color w:val="17365D"/>
        <w:sz w:val="21"/>
        <w:szCs w:val="21"/>
      </w:rPr>
      <w:t>请务必阅读正文后的免责声明部分</w:t>
    </w:r>
    <w:r>
      <w:rPr>
        <w:rFonts w:ascii="Cambria" w:hAnsi="Cambria" w:cs="Cambria" w:hint="eastAsia"/>
      </w:rPr>
      <w:t xml:space="preserve">                       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80" w:rsidRDefault="00E63780" w:rsidP="006F461E">
      <w:r>
        <w:separator/>
      </w:r>
    </w:p>
  </w:footnote>
  <w:footnote w:type="continuationSeparator" w:id="1">
    <w:p w:rsidR="00E63780" w:rsidRDefault="00E63780" w:rsidP="006F4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61E" w:rsidRDefault="00665ED2" w:rsidP="00665ED2">
    <w:pPr>
      <w:pStyle w:val="a8"/>
      <w:pBdr>
        <w:bottom w:val="single" w:sz="12" w:space="1" w:color="005BAC"/>
      </w:pBdr>
      <w:spacing w:afterLines="50"/>
      <w:jc w:val="distribute"/>
      <w:rPr>
        <w:rFonts w:ascii="楷体_GB2312" w:eastAsia="楷体_GB2312"/>
        <w:sz w:val="21"/>
        <w:szCs w:val="21"/>
      </w:rPr>
    </w:pPr>
    <w:r w:rsidRPr="00D63D7A">
      <w:rPr>
        <w:rFonts w:ascii="楷体_GB2312" w:eastAsia="楷体_GB23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7" type="#_x0000_t75" style="width:122.1pt;height:28.8pt">
          <v:imagedata r:id="rId1" o:title=""/>
        </v:shape>
      </w:pict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/>
        <w:color w:val="FF6600"/>
        <w:sz w:val="21"/>
        <w:szCs w:val="21"/>
      </w:rPr>
      <w:tab/>
    </w:r>
    <w:r w:rsidR="00751389">
      <w:rPr>
        <w:rFonts w:ascii="楷体_GB2312" w:eastAsia="楷体_GB2312"/>
        <w:sz w:val="21"/>
        <w:szCs w:val="21"/>
      </w:rPr>
      <w:tab/>
    </w:r>
    <w:r w:rsidR="00751389">
      <w:rPr>
        <w:rFonts w:ascii="楷体_GB2312" w:eastAsia="楷体_GB2312" w:cs="楷体_GB2312" w:hint="eastAsia"/>
        <w:b/>
        <w:bCs/>
        <w:color w:val="17365D"/>
        <w:sz w:val="21"/>
        <w:szCs w:val="21"/>
      </w:rPr>
      <w:t>晨报/期货投资报告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 w:tentative="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000000B"/>
    <w:multiLevelType w:val="multilevel"/>
    <w:tmpl w:val="0000000B"/>
    <w:lvl w:ilvl="0" w:tentative="1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  <w:color w:val="005BAC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nsid w:val="3BD51D66"/>
    <w:multiLevelType w:val="hybridMultilevel"/>
    <w:tmpl w:val="F42E3AE6"/>
    <w:lvl w:ilvl="0" w:tplc="0E6C86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8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10DC"/>
    <w:rsid w:val="000038B3"/>
    <w:rsid w:val="00005357"/>
    <w:rsid w:val="0001380B"/>
    <w:rsid w:val="0001558C"/>
    <w:rsid w:val="0001564C"/>
    <w:rsid w:val="000214B8"/>
    <w:rsid w:val="00025FB3"/>
    <w:rsid w:val="00031D12"/>
    <w:rsid w:val="00036E61"/>
    <w:rsid w:val="000463E4"/>
    <w:rsid w:val="00056B35"/>
    <w:rsid w:val="00063DA4"/>
    <w:rsid w:val="0006655F"/>
    <w:rsid w:val="00067E51"/>
    <w:rsid w:val="00070A73"/>
    <w:rsid w:val="00076443"/>
    <w:rsid w:val="00076B19"/>
    <w:rsid w:val="00081E38"/>
    <w:rsid w:val="00083555"/>
    <w:rsid w:val="00084EDD"/>
    <w:rsid w:val="0008617D"/>
    <w:rsid w:val="0008640E"/>
    <w:rsid w:val="00090109"/>
    <w:rsid w:val="00092CA5"/>
    <w:rsid w:val="00093065"/>
    <w:rsid w:val="000A295F"/>
    <w:rsid w:val="000B16A7"/>
    <w:rsid w:val="000B21BE"/>
    <w:rsid w:val="000B2DC7"/>
    <w:rsid w:val="000B35BE"/>
    <w:rsid w:val="000C1C7F"/>
    <w:rsid w:val="000C2990"/>
    <w:rsid w:val="000D347D"/>
    <w:rsid w:val="000F3107"/>
    <w:rsid w:val="000F3356"/>
    <w:rsid w:val="00101359"/>
    <w:rsid w:val="0010409D"/>
    <w:rsid w:val="00113C3B"/>
    <w:rsid w:val="00115A1B"/>
    <w:rsid w:val="00120870"/>
    <w:rsid w:val="00122E12"/>
    <w:rsid w:val="00124651"/>
    <w:rsid w:val="00132473"/>
    <w:rsid w:val="001406E5"/>
    <w:rsid w:val="001426AC"/>
    <w:rsid w:val="0015046E"/>
    <w:rsid w:val="00163B29"/>
    <w:rsid w:val="0017153A"/>
    <w:rsid w:val="00172A27"/>
    <w:rsid w:val="00180B9E"/>
    <w:rsid w:val="001B06A7"/>
    <w:rsid w:val="001B12C5"/>
    <w:rsid w:val="001B3972"/>
    <w:rsid w:val="001B70B4"/>
    <w:rsid w:val="001C423B"/>
    <w:rsid w:val="001F4387"/>
    <w:rsid w:val="00215A9D"/>
    <w:rsid w:val="002165C1"/>
    <w:rsid w:val="00222281"/>
    <w:rsid w:val="00224E57"/>
    <w:rsid w:val="00230469"/>
    <w:rsid w:val="00235DB3"/>
    <w:rsid w:val="002406A6"/>
    <w:rsid w:val="002406EC"/>
    <w:rsid w:val="00240D01"/>
    <w:rsid w:val="0024611E"/>
    <w:rsid w:val="00252628"/>
    <w:rsid w:val="0025747D"/>
    <w:rsid w:val="00262D54"/>
    <w:rsid w:val="002719D0"/>
    <w:rsid w:val="0027528B"/>
    <w:rsid w:val="00283138"/>
    <w:rsid w:val="00287C31"/>
    <w:rsid w:val="002972A2"/>
    <w:rsid w:val="002A202E"/>
    <w:rsid w:val="002A2D91"/>
    <w:rsid w:val="002A38B1"/>
    <w:rsid w:val="002A72B7"/>
    <w:rsid w:val="002B7C91"/>
    <w:rsid w:val="002C23B4"/>
    <w:rsid w:val="002C5054"/>
    <w:rsid w:val="002D1123"/>
    <w:rsid w:val="002D5C71"/>
    <w:rsid w:val="002E710B"/>
    <w:rsid w:val="002F1DFF"/>
    <w:rsid w:val="00303F56"/>
    <w:rsid w:val="003162F1"/>
    <w:rsid w:val="00316E3F"/>
    <w:rsid w:val="00323891"/>
    <w:rsid w:val="00325F74"/>
    <w:rsid w:val="00342148"/>
    <w:rsid w:val="00342607"/>
    <w:rsid w:val="00344A11"/>
    <w:rsid w:val="00353D75"/>
    <w:rsid w:val="00356001"/>
    <w:rsid w:val="00357580"/>
    <w:rsid w:val="00371D2C"/>
    <w:rsid w:val="00374CA7"/>
    <w:rsid w:val="0038251E"/>
    <w:rsid w:val="00387908"/>
    <w:rsid w:val="00390C96"/>
    <w:rsid w:val="00390DDC"/>
    <w:rsid w:val="00392771"/>
    <w:rsid w:val="00393F4D"/>
    <w:rsid w:val="003A0242"/>
    <w:rsid w:val="003A5207"/>
    <w:rsid w:val="003B3B4B"/>
    <w:rsid w:val="003B5EBE"/>
    <w:rsid w:val="003D6267"/>
    <w:rsid w:val="003E14C6"/>
    <w:rsid w:val="003E281E"/>
    <w:rsid w:val="003E5406"/>
    <w:rsid w:val="003E727D"/>
    <w:rsid w:val="003F0E31"/>
    <w:rsid w:val="004049A7"/>
    <w:rsid w:val="00407DAD"/>
    <w:rsid w:val="0042749B"/>
    <w:rsid w:val="004347F6"/>
    <w:rsid w:val="004362F8"/>
    <w:rsid w:val="00444CB9"/>
    <w:rsid w:val="00454CA6"/>
    <w:rsid w:val="00457D3C"/>
    <w:rsid w:val="00463C76"/>
    <w:rsid w:val="00472DE4"/>
    <w:rsid w:val="00475187"/>
    <w:rsid w:val="00490CC9"/>
    <w:rsid w:val="004A268C"/>
    <w:rsid w:val="004B38FB"/>
    <w:rsid w:val="004B5EA3"/>
    <w:rsid w:val="004B7CF7"/>
    <w:rsid w:val="004C1E8F"/>
    <w:rsid w:val="004C25A2"/>
    <w:rsid w:val="004C30DD"/>
    <w:rsid w:val="004D6AA7"/>
    <w:rsid w:val="004D7A80"/>
    <w:rsid w:val="004F5900"/>
    <w:rsid w:val="004F6DA2"/>
    <w:rsid w:val="00500B36"/>
    <w:rsid w:val="00502B30"/>
    <w:rsid w:val="00510C50"/>
    <w:rsid w:val="0052125C"/>
    <w:rsid w:val="00521500"/>
    <w:rsid w:val="00523CB6"/>
    <w:rsid w:val="005310D9"/>
    <w:rsid w:val="00534624"/>
    <w:rsid w:val="00544EA9"/>
    <w:rsid w:val="00550146"/>
    <w:rsid w:val="005515C7"/>
    <w:rsid w:val="00554A78"/>
    <w:rsid w:val="00556992"/>
    <w:rsid w:val="0056651B"/>
    <w:rsid w:val="00566976"/>
    <w:rsid w:val="00577200"/>
    <w:rsid w:val="00580639"/>
    <w:rsid w:val="00595244"/>
    <w:rsid w:val="005B03AB"/>
    <w:rsid w:val="005B7333"/>
    <w:rsid w:val="005C3BE9"/>
    <w:rsid w:val="005C44B8"/>
    <w:rsid w:val="005C4A34"/>
    <w:rsid w:val="005D70F2"/>
    <w:rsid w:val="005E3B0B"/>
    <w:rsid w:val="005E5167"/>
    <w:rsid w:val="005E6747"/>
    <w:rsid w:val="005E6945"/>
    <w:rsid w:val="005F4CC9"/>
    <w:rsid w:val="005F5AD6"/>
    <w:rsid w:val="00605707"/>
    <w:rsid w:val="00606813"/>
    <w:rsid w:val="006159DD"/>
    <w:rsid w:val="00624AB9"/>
    <w:rsid w:val="00633923"/>
    <w:rsid w:val="00637CE8"/>
    <w:rsid w:val="00642A95"/>
    <w:rsid w:val="00647C4B"/>
    <w:rsid w:val="006519DA"/>
    <w:rsid w:val="00652680"/>
    <w:rsid w:val="00665ED2"/>
    <w:rsid w:val="006679FA"/>
    <w:rsid w:val="00670365"/>
    <w:rsid w:val="006715E8"/>
    <w:rsid w:val="00671D91"/>
    <w:rsid w:val="0067231C"/>
    <w:rsid w:val="00674855"/>
    <w:rsid w:val="00682BB2"/>
    <w:rsid w:val="0069516D"/>
    <w:rsid w:val="006A0107"/>
    <w:rsid w:val="006A6B90"/>
    <w:rsid w:val="006A6C1F"/>
    <w:rsid w:val="006B6887"/>
    <w:rsid w:val="006B7EA0"/>
    <w:rsid w:val="006C0D82"/>
    <w:rsid w:val="006D534A"/>
    <w:rsid w:val="006D65BB"/>
    <w:rsid w:val="006D7ACF"/>
    <w:rsid w:val="006E0C3F"/>
    <w:rsid w:val="006E6FF5"/>
    <w:rsid w:val="006F461E"/>
    <w:rsid w:val="006F75B1"/>
    <w:rsid w:val="00714974"/>
    <w:rsid w:val="00714F40"/>
    <w:rsid w:val="00716DEA"/>
    <w:rsid w:val="00722E8A"/>
    <w:rsid w:val="007271BF"/>
    <w:rsid w:val="00727B12"/>
    <w:rsid w:val="00730626"/>
    <w:rsid w:val="007338A9"/>
    <w:rsid w:val="007357E1"/>
    <w:rsid w:val="007358A2"/>
    <w:rsid w:val="00736D2F"/>
    <w:rsid w:val="00737FF3"/>
    <w:rsid w:val="00744135"/>
    <w:rsid w:val="00751389"/>
    <w:rsid w:val="00752D0B"/>
    <w:rsid w:val="0075537C"/>
    <w:rsid w:val="00773238"/>
    <w:rsid w:val="00775985"/>
    <w:rsid w:val="00780179"/>
    <w:rsid w:val="007870E9"/>
    <w:rsid w:val="00790EC8"/>
    <w:rsid w:val="007941A6"/>
    <w:rsid w:val="007944E4"/>
    <w:rsid w:val="00795BF1"/>
    <w:rsid w:val="00796E2D"/>
    <w:rsid w:val="007C16B3"/>
    <w:rsid w:val="007C224B"/>
    <w:rsid w:val="007C7608"/>
    <w:rsid w:val="007D49A2"/>
    <w:rsid w:val="007D5E47"/>
    <w:rsid w:val="007E1499"/>
    <w:rsid w:val="007F0C1A"/>
    <w:rsid w:val="007F29F4"/>
    <w:rsid w:val="00807A64"/>
    <w:rsid w:val="008109D6"/>
    <w:rsid w:val="008140A4"/>
    <w:rsid w:val="008171EA"/>
    <w:rsid w:val="00821785"/>
    <w:rsid w:val="00831AC1"/>
    <w:rsid w:val="008377EF"/>
    <w:rsid w:val="008403AC"/>
    <w:rsid w:val="00846C86"/>
    <w:rsid w:val="00850617"/>
    <w:rsid w:val="00866F57"/>
    <w:rsid w:val="0087200B"/>
    <w:rsid w:val="00875641"/>
    <w:rsid w:val="00876FE5"/>
    <w:rsid w:val="00877CA9"/>
    <w:rsid w:val="00880C8F"/>
    <w:rsid w:val="00880FBF"/>
    <w:rsid w:val="00887460"/>
    <w:rsid w:val="008964EE"/>
    <w:rsid w:val="008A52D6"/>
    <w:rsid w:val="008A5B68"/>
    <w:rsid w:val="008B3A59"/>
    <w:rsid w:val="008B4A3E"/>
    <w:rsid w:val="008C5C91"/>
    <w:rsid w:val="008D5677"/>
    <w:rsid w:val="008E039B"/>
    <w:rsid w:val="008E0E76"/>
    <w:rsid w:val="008E2B1C"/>
    <w:rsid w:val="008F2673"/>
    <w:rsid w:val="008F4A3F"/>
    <w:rsid w:val="00911DA7"/>
    <w:rsid w:val="00912882"/>
    <w:rsid w:val="00914CE5"/>
    <w:rsid w:val="0092095E"/>
    <w:rsid w:val="00921219"/>
    <w:rsid w:val="0092355B"/>
    <w:rsid w:val="00934541"/>
    <w:rsid w:val="00935F5F"/>
    <w:rsid w:val="0093751E"/>
    <w:rsid w:val="0094556A"/>
    <w:rsid w:val="00946A50"/>
    <w:rsid w:val="00954354"/>
    <w:rsid w:val="00955E99"/>
    <w:rsid w:val="00965B7C"/>
    <w:rsid w:val="00966C2F"/>
    <w:rsid w:val="00974D6D"/>
    <w:rsid w:val="009831D0"/>
    <w:rsid w:val="009A0225"/>
    <w:rsid w:val="009B4FEA"/>
    <w:rsid w:val="009B7F43"/>
    <w:rsid w:val="009C0271"/>
    <w:rsid w:val="009C43CB"/>
    <w:rsid w:val="009D0BEC"/>
    <w:rsid w:val="009E4093"/>
    <w:rsid w:val="009F2184"/>
    <w:rsid w:val="009F2AA6"/>
    <w:rsid w:val="00A22A87"/>
    <w:rsid w:val="00A43EB1"/>
    <w:rsid w:val="00A50060"/>
    <w:rsid w:val="00A5254B"/>
    <w:rsid w:val="00A61D00"/>
    <w:rsid w:val="00A61E95"/>
    <w:rsid w:val="00A626E4"/>
    <w:rsid w:val="00A64D15"/>
    <w:rsid w:val="00A7015B"/>
    <w:rsid w:val="00A73712"/>
    <w:rsid w:val="00A75648"/>
    <w:rsid w:val="00A90DC3"/>
    <w:rsid w:val="00A91F30"/>
    <w:rsid w:val="00AA0897"/>
    <w:rsid w:val="00AA0DB8"/>
    <w:rsid w:val="00AA5E04"/>
    <w:rsid w:val="00AB1A50"/>
    <w:rsid w:val="00AC1C05"/>
    <w:rsid w:val="00AC2380"/>
    <w:rsid w:val="00AC410D"/>
    <w:rsid w:val="00AD1154"/>
    <w:rsid w:val="00AD4319"/>
    <w:rsid w:val="00AD6182"/>
    <w:rsid w:val="00AE047F"/>
    <w:rsid w:val="00AE4271"/>
    <w:rsid w:val="00AE640A"/>
    <w:rsid w:val="00AE75EB"/>
    <w:rsid w:val="00B00E3B"/>
    <w:rsid w:val="00B02234"/>
    <w:rsid w:val="00B06965"/>
    <w:rsid w:val="00B13AEB"/>
    <w:rsid w:val="00B1509F"/>
    <w:rsid w:val="00B23A19"/>
    <w:rsid w:val="00B35283"/>
    <w:rsid w:val="00B40211"/>
    <w:rsid w:val="00B406F5"/>
    <w:rsid w:val="00B53558"/>
    <w:rsid w:val="00B53E81"/>
    <w:rsid w:val="00B639A9"/>
    <w:rsid w:val="00B667B2"/>
    <w:rsid w:val="00B67AE1"/>
    <w:rsid w:val="00B704D3"/>
    <w:rsid w:val="00B73221"/>
    <w:rsid w:val="00B75C57"/>
    <w:rsid w:val="00B767BE"/>
    <w:rsid w:val="00B81825"/>
    <w:rsid w:val="00B84FE1"/>
    <w:rsid w:val="00BB0CEF"/>
    <w:rsid w:val="00BB4709"/>
    <w:rsid w:val="00BB5256"/>
    <w:rsid w:val="00BD7096"/>
    <w:rsid w:val="00BF0DEF"/>
    <w:rsid w:val="00BF3EB8"/>
    <w:rsid w:val="00BF6B42"/>
    <w:rsid w:val="00BF78FE"/>
    <w:rsid w:val="00C03140"/>
    <w:rsid w:val="00C0357D"/>
    <w:rsid w:val="00C047AA"/>
    <w:rsid w:val="00C05265"/>
    <w:rsid w:val="00C13196"/>
    <w:rsid w:val="00C1517B"/>
    <w:rsid w:val="00C32FCD"/>
    <w:rsid w:val="00C33F57"/>
    <w:rsid w:val="00C45D3D"/>
    <w:rsid w:val="00C53231"/>
    <w:rsid w:val="00C57AB1"/>
    <w:rsid w:val="00C669E2"/>
    <w:rsid w:val="00C7434D"/>
    <w:rsid w:val="00C80D4E"/>
    <w:rsid w:val="00C93B57"/>
    <w:rsid w:val="00CA25F9"/>
    <w:rsid w:val="00CA2FB5"/>
    <w:rsid w:val="00CB1249"/>
    <w:rsid w:val="00CB65AC"/>
    <w:rsid w:val="00CC2E9E"/>
    <w:rsid w:val="00CC7FCC"/>
    <w:rsid w:val="00CE0462"/>
    <w:rsid w:val="00CE0967"/>
    <w:rsid w:val="00CE2CF1"/>
    <w:rsid w:val="00CE63DF"/>
    <w:rsid w:val="00CF2846"/>
    <w:rsid w:val="00CF3BCB"/>
    <w:rsid w:val="00D0077B"/>
    <w:rsid w:val="00D00F24"/>
    <w:rsid w:val="00D10FB2"/>
    <w:rsid w:val="00D1408F"/>
    <w:rsid w:val="00D15D78"/>
    <w:rsid w:val="00D2237F"/>
    <w:rsid w:val="00D26B21"/>
    <w:rsid w:val="00D36710"/>
    <w:rsid w:val="00D4122A"/>
    <w:rsid w:val="00D4775E"/>
    <w:rsid w:val="00D53F52"/>
    <w:rsid w:val="00D54DA5"/>
    <w:rsid w:val="00D63D7A"/>
    <w:rsid w:val="00D73469"/>
    <w:rsid w:val="00D80F32"/>
    <w:rsid w:val="00D92DA9"/>
    <w:rsid w:val="00D97775"/>
    <w:rsid w:val="00DA33FD"/>
    <w:rsid w:val="00DA614D"/>
    <w:rsid w:val="00DB3838"/>
    <w:rsid w:val="00DC0591"/>
    <w:rsid w:val="00DC67D0"/>
    <w:rsid w:val="00DE4CC5"/>
    <w:rsid w:val="00DF21E3"/>
    <w:rsid w:val="00DF276C"/>
    <w:rsid w:val="00DF293A"/>
    <w:rsid w:val="00DF5D38"/>
    <w:rsid w:val="00DF7E8B"/>
    <w:rsid w:val="00E1208D"/>
    <w:rsid w:val="00E125CF"/>
    <w:rsid w:val="00E143FF"/>
    <w:rsid w:val="00E1520F"/>
    <w:rsid w:val="00E2001E"/>
    <w:rsid w:val="00E20128"/>
    <w:rsid w:val="00E21F56"/>
    <w:rsid w:val="00E2357E"/>
    <w:rsid w:val="00E24974"/>
    <w:rsid w:val="00E251CC"/>
    <w:rsid w:val="00E27833"/>
    <w:rsid w:val="00E37CDE"/>
    <w:rsid w:val="00E43EE8"/>
    <w:rsid w:val="00E45ED1"/>
    <w:rsid w:val="00E47EE3"/>
    <w:rsid w:val="00E6068A"/>
    <w:rsid w:val="00E63780"/>
    <w:rsid w:val="00E83479"/>
    <w:rsid w:val="00E874D7"/>
    <w:rsid w:val="00E91042"/>
    <w:rsid w:val="00E9687D"/>
    <w:rsid w:val="00E96CE9"/>
    <w:rsid w:val="00E976E9"/>
    <w:rsid w:val="00EA15DA"/>
    <w:rsid w:val="00EA2061"/>
    <w:rsid w:val="00EA25FE"/>
    <w:rsid w:val="00EA4D71"/>
    <w:rsid w:val="00EA7E81"/>
    <w:rsid w:val="00EB3C66"/>
    <w:rsid w:val="00EB40C4"/>
    <w:rsid w:val="00EC374D"/>
    <w:rsid w:val="00ED102B"/>
    <w:rsid w:val="00ED3BF6"/>
    <w:rsid w:val="00EE44AA"/>
    <w:rsid w:val="00EE6D71"/>
    <w:rsid w:val="00EF479A"/>
    <w:rsid w:val="00EF4E23"/>
    <w:rsid w:val="00F01DD1"/>
    <w:rsid w:val="00F02677"/>
    <w:rsid w:val="00F07FD4"/>
    <w:rsid w:val="00F16DDE"/>
    <w:rsid w:val="00F2125D"/>
    <w:rsid w:val="00F238D1"/>
    <w:rsid w:val="00F2672F"/>
    <w:rsid w:val="00F32A92"/>
    <w:rsid w:val="00F475D6"/>
    <w:rsid w:val="00F65B64"/>
    <w:rsid w:val="00F70A07"/>
    <w:rsid w:val="00F72B11"/>
    <w:rsid w:val="00F80CC3"/>
    <w:rsid w:val="00F816AE"/>
    <w:rsid w:val="00F85347"/>
    <w:rsid w:val="00F85D10"/>
    <w:rsid w:val="00F86082"/>
    <w:rsid w:val="00F935E5"/>
    <w:rsid w:val="00F9521C"/>
    <w:rsid w:val="00F956AA"/>
    <w:rsid w:val="00F95B52"/>
    <w:rsid w:val="00FA5D21"/>
    <w:rsid w:val="00FA66EF"/>
    <w:rsid w:val="00FB0416"/>
    <w:rsid w:val="00FB0A00"/>
    <w:rsid w:val="00FB0AFB"/>
    <w:rsid w:val="00FB0E60"/>
    <w:rsid w:val="00FC0410"/>
    <w:rsid w:val="00FC0980"/>
    <w:rsid w:val="00FC5FC3"/>
    <w:rsid w:val="00FE1049"/>
    <w:rsid w:val="00FF6A84"/>
    <w:rsid w:val="014334BB"/>
    <w:rsid w:val="02890D36"/>
    <w:rsid w:val="05295E06"/>
    <w:rsid w:val="05806815"/>
    <w:rsid w:val="0966617B"/>
    <w:rsid w:val="0F201A83"/>
    <w:rsid w:val="105A7962"/>
    <w:rsid w:val="128E407F"/>
    <w:rsid w:val="17377642"/>
    <w:rsid w:val="1755021F"/>
    <w:rsid w:val="17913EE1"/>
    <w:rsid w:val="18341D02"/>
    <w:rsid w:val="19405F5D"/>
    <w:rsid w:val="19632DB3"/>
    <w:rsid w:val="1A722F70"/>
    <w:rsid w:val="1CD94815"/>
    <w:rsid w:val="1DE17414"/>
    <w:rsid w:val="1E527F84"/>
    <w:rsid w:val="215B6513"/>
    <w:rsid w:val="271436A9"/>
    <w:rsid w:val="28E848A9"/>
    <w:rsid w:val="2942575B"/>
    <w:rsid w:val="2A4370E4"/>
    <w:rsid w:val="2CEE2546"/>
    <w:rsid w:val="2D901D4F"/>
    <w:rsid w:val="31CF1D43"/>
    <w:rsid w:val="33651C0B"/>
    <w:rsid w:val="34810B04"/>
    <w:rsid w:val="35AC0D7D"/>
    <w:rsid w:val="3621205E"/>
    <w:rsid w:val="38907334"/>
    <w:rsid w:val="397B655D"/>
    <w:rsid w:val="3BE556D1"/>
    <w:rsid w:val="3ED34AA0"/>
    <w:rsid w:val="438E4D88"/>
    <w:rsid w:val="439A7A66"/>
    <w:rsid w:val="481C0CDA"/>
    <w:rsid w:val="494C1988"/>
    <w:rsid w:val="4A7C3029"/>
    <w:rsid w:val="4C376173"/>
    <w:rsid w:val="4CA536CC"/>
    <w:rsid w:val="4CE679B9"/>
    <w:rsid w:val="562F3BF3"/>
    <w:rsid w:val="599C3388"/>
    <w:rsid w:val="5B4A02F2"/>
    <w:rsid w:val="5B913D4A"/>
    <w:rsid w:val="5C5519BA"/>
    <w:rsid w:val="5DE6679D"/>
    <w:rsid w:val="63A13700"/>
    <w:rsid w:val="64184A5B"/>
    <w:rsid w:val="65A93AD5"/>
    <w:rsid w:val="670E46A1"/>
    <w:rsid w:val="68E258A1"/>
    <w:rsid w:val="6B8D0D02"/>
    <w:rsid w:val="6CB30AE5"/>
    <w:rsid w:val="6DB0072C"/>
    <w:rsid w:val="715709B8"/>
    <w:rsid w:val="72B84BC2"/>
    <w:rsid w:val="74770789"/>
    <w:rsid w:val="75F141BE"/>
    <w:rsid w:val="76194F95"/>
    <w:rsid w:val="76332925"/>
    <w:rsid w:val="76ED271B"/>
    <w:rsid w:val="77870F3E"/>
    <w:rsid w:val="78FD0B8F"/>
    <w:rsid w:val="7C7725DD"/>
    <w:rsid w:val="7F855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semiHidden="0" w:uiPriority="99" w:unhideWhenUsed="0" w:qFormat="1"/>
    <w:lsdException w:name="Default Paragraph Font" w:semiHidden="0" w:uiPriority="1"/>
    <w:lsdException w:name="Body Text" w:semiHidden="0" w:uiPriority="99" w:unhideWhenUsed="0"/>
    <w:lsdException w:name="Subtitle" w:semiHidden="0" w:uiPriority="99" w:unhideWhenUsed="0" w:qFormat="1"/>
    <w:lsdException w:name="Body Text 3" w:semiHidden="0" w:uiPriority="99" w:unhideWhenUsed="0"/>
    <w:lsdException w:name="Block Text" w:semiHidden="0" w:uiPriority="99" w:unhideWhenUsed="0"/>
    <w:lsdException w:name="Hyperlink" w:semiHidden="0" w:uiPriority="99" w:unhideWhenUsed="0"/>
    <w:lsdException w:name="Strong" w:semiHidden="0" w:uiPriority="99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Placeholder Text" w:uiPriority="99"/>
    <w:lsdException w:name="No Spacing" w:uiPriority="99"/>
    <w:lsdException w:name="Revision" w:uiPriority="99"/>
    <w:lsdException w:name="List Paragraph" w:uiPriority="99"/>
    <w:lsdException w:name="Quote" w:uiPriority="99"/>
    <w:lsdException w:name="Intense Quote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F461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-"/>
    <w:next w:val="-"/>
    <w:link w:val="1Char"/>
    <w:uiPriority w:val="99"/>
    <w:qFormat/>
    <w:rsid w:val="006F461E"/>
    <w:pPr>
      <w:keepNext/>
      <w:keepLines/>
      <w:spacing w:beforeLines="100" w:afterLines="0"/>
      <w:outlineLvl w:val="0"/>
    </w:pPr>
    <w:rPr>
      <w:rFonts w:ascii="Cambria" w:hAnsi="Cambria"/>
      <w:b/>
      <w:bCs/>
      <w:color w:val="005BAC"/>
      <w:kern w:val="44"/>
      <w:sz w:val="44"/>
      <w:szCs w:val="44"/>
    </w:rPr>
  </w:style>
  <w:style w:type="paragraph" w:styleId="2">
    <w:name w:val="heading 2"/>
    <w:basedOn w:val="-"/>
    <w:next w:val="-"/>
    <w:link w:val="2Char"/>
    <w:uiPriority w:val="99"/>
    <w:qFormat/>
    <w:rsid w:val="006F461E"/>
    <w:pPr>
      <w:keepNext/>
      <w:keepLines/>
      <w:widowControl/>
      <w:spacing w:beforeLines="100"/>
      <w:jc w:val="left"/>
      <w:outlineLvl w:val="1"/>
    </w:pPr>
    <w:rPr>
      <w:rFonts w:ascii="Cambria" w:hAnsi="Cambria"/>
      <w:b/>
      <w:bCs/>
      <w:color w:val="005BAC"/>
      <w:kern w:val="0"/>
      <w:sz w:val="26"/>
      <w:szCs w:val="26"/>
      <w:lang w:eastAsia="en-US"/>
    </w:rPr>
  </w:style>
  <w:style w:type="paragraph" w:styleId="3">
    <w:name w:val="heading 3"/>
    <w:basedOn w:val="-"/>
    <w:next w:val="-"/>
    <w:link w:val="3Char"/>
    <w:uiPriority w:val="99"/>
    <w:qFormat/>
    <w:rsid w:val="006F461E"/>
    <w:pPr>
      <w:keepNext/>
      <w:keepLines/>
      <w:spacing w:beforeLines="100"/>
      <w:outlineLvl w:val="2"/>
    </w:pPr>
    <w:rPr>
      <w:rFonts w:ascii="Cambria" w:hAnsi="Cambria"/>
      <w:b/>
      <w:bCs/>
      <w:color w:val="005BAC"/>
      <w:sz w:val="32"/>
      <w:szCs w:val="32"/>
    </w:rPr>
  </w:style>
  <w:style w:type="paragraph" w:styleId="4">
    <w:name w:val="heading 4"/>
    <w:basedOn w:val="-"/>
    <w:next w:val="-"/>
    <w:link w:val="4Char"/>
    <w:uiPriority w:val="99"/>
    <w:qFormat/>
    <w:rsid w:val="006F461E"/>
    <w:pPr>
      <w:keepNext/>
      <w:keepLines/>
      <w:spacing w:beforeLines="100"/>
      <w:outlineLvl w:val="3"/>
    </w:pPr>
    <w:rPr>
      <w:rFonts w:ascii="Cambria" w:hAnsi="Cambri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正文缩进-海通"/>
    <w:basedOn w:val="10"/>
    <w:link w:val="-Char"/>
    <w:uiPriority w:val="99"/>
    <w:rsid w:val="006F461E"/>
    <w:pPr>
      <w:spacing w:beforeLines="50" w:afterLines="50"/>
      <w:ind w:leftChars="1400" w:left="1400"/>
    </w:pPr>
    <w:rPr>
      <w:sz w:val="30"/>
      <w:szCs w:val="30"/>
    </w:rPr>
  </w:style>
  <w:style w:type="paragraph" w:customStyle="1" w:styleId="10">
    <w:name w:val="正文1"/>
    <w:basedOn w:val="a0"/>
    <w:link w:val="Char"/>
    <w:uiPriority w:val="99"/>
    <w:rsid w:val="006F461E"/>
    <w:pPr>
      <w:spacing w:afterLines="100"/>
    </w:pPr>
    <w:rPr>
      <w:rFonts w:eastAsia="楷体_GB2312" w:cs="Times New Roman"/>
      <w:sz w:val="22"/>
      <w:szCs w:val="22"/>
      <w:lang/>
    </w:rPr>
  </w:style>
  <w:style w:type="paragraph" w:styleId="30">
    <w:name w:val="Body Text 3"/>
    <w:basedOn w:val="a0"/>
    <w:link w:val="3Char0"/>
    <w:uiPriority w:val="99"/>
    <w:rsid w:val="006F461E"/>
    <w:rPr>
      <w:rFonts w:ascii="汉仪楷体简" w:eastAsia="汉仪楷体简" w:hAnsi="Times New Roman" w:cs="Times New Roman"/>
      <w:color w:val="000000"/>
      <w:kern w:val="0"/>
      <w:sz w:val="18"/>
      <w:szCs w:val="18"/>
      <w:lang/>
    </w:rPr>
  </w:style>
  <w:style w:type="paragraph" w:styleId="a4">
    <w:name w:val="Body Text"/>
    <w:basedOn w:val="a0"/>
    <w:link w:val="Char0"/>
    <w:uiPriority w:val="99"/>
    <w:rsid w:val="006F461E"/>
    <w:pPr>
      <w:spacing w:after="120"/>
    </w:pPr>
    <w:rPr>
      <w:rFonts w:cs="Times New Roman"/>
      <w:sz w:val="22"/>
      <w:szCs w:val="22"/>
    </w:rPr>
  </w:style>
  <w:style w:type="paragraph" w:styleId="a5">
    <w:name w:val="Block Text"/>
    <w:basedOn w:val="a0"/>
    <w:uiPriority w:val="99"/>
    <w:rsid w:val="006F461E"/>
    <w:pPr>
      <w:ind w:leftChars="1553" w:left="3261" w:rightChars="26" w:right="55" w:firstLine="1"/>
      <w:jc w:val="left"/>
    </w:pPr>
    <w:rPr>
      <w:rFonts w:ascii="Times New Roman" w:eastAsia="汉仪大黑简" w:hAnsi="Times New Roman" w:cs="Times New Roman"/>
      <w:color w:val="000000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6F461E"/>
    <w:rPr>
      <w:rFonts w:ascii="Times New Roman" w:hAnsi="Times New Roman" w:cs="Times New Roman"/>
      <w:kern w:val="0"/>
      <w:sz w:val="18"/>
      <w:szCs w:val="18"/>
      <w:lang/>
    </w:rPr>
  </w:style>
  <w:style w:type="paragraph" w:styleId="a7">
    <w:name w:val="footer"/>
    <w:basedOn w:val="a0"/>
    <w:link w:val="Char2"/>
    <w:uiPriority w:val="99"/>
    <w:rsid w:val="006F46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8">
    <w:name w:val="header"/>
    <w:basedOn w:val="a0"/>
    <w:link w:val="Char3"/>
    <w:uiPriority w:val="99"/>
    <w:rsid w:val="006F4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  <w:lang/>
    </w:rPr>
  </w:style>
  <w:style w:type="paragraph" w:styleId="a9">
    <w:name w:val="Subtitle"/>
    <w:basedOn w:val="-0"/>
    <w:next w:val="-0"/>
    <w:link w:val="Char4"/>
    <w:uiPriority w:val="99"/>
    <w:qFormat/>
    <w:rsid w:val="006F461E"/>
    <w:pPr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customStyle="1" w:styleId="-0">
    <w:name w:val="正文-海通"/>
    <w:basedOn w:val="10"/>
    <w:link w:val="-Char0"/>
    <w:uiPriority w:val="99"/>
    <w:rsid w:val="006F461E"/>
    <w:pPr>
      <w:spacing w:beforeLines="50" w:afterLines="50"/>
    </w:pPr>
  </w:style>
  <w:style w:type="paragraph" w:styleId="aa">
    <w:name w:val="Normal (Web)"/>
    <w:basedOn w:val="a0"/>
    <w:uiPriority w:val="99"/>
    <w:rsid w:val="006F46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Title"/>
    <w:basedOn w:val="-0"/>
    <w:next w:val="-0"/>
    <w:link w:val="Char5"/>
    <w:uiPriority w:val="99"/>
    <w:qFormat/>
    <w:rsid w:val="006F461E"/>
    <w:pPr>
      <w:jc w:val="left"/>
      <w:outlineLvl w:val="0"/>
    </w:pPr>
    <w:rPr>
      <w:rFonts w:ascii="Cambria" w:hAnsi="Cambria"/>
      <w:b/>
      <w:bCs/>
      <w:color w:val="005BAC"/>
      <w:sz w:val="32"/>
      <w:szCs w:val="32"/>
    </w:rPr>
  </w:style>
  <w:style w:type="character" w:styleId="ac">
    <w:name w:val="Strong"/>
    <w:uiPriority w:val="99"/>
    <w:qFormat/>
    <w:rsid w:val="006F461E"/>
    <w:rPr>
      <w:b/>
      <w:bCs/>
    </w:rPr>
  </w:style>
  <w:style w:type="character" w:styleId="ad">
    <w:name w:val="Hyperlink"/>
    <w:uiPriority w:val="99"/>
    <w:rsid w:val="006F461E"/>
    <w:rPr>
      <w:color w:val="0000FF"/>
      <w:u w:val="single"/>
    </w:rPr>
  </w:style>
  <w:style w:type="paragraph" w:customStyle="1" w:styleId="ae">
    <w:name w:val="图表标题"/>
    <w:basedOn w:val="af"/>
    <w:link w:val="Char6"/>
    <w:uiPriority w:val="99"/>
    <w:rsid w:val="006F461E"/>
    <w:rPr>
      <w:rFonts w:ascii="Cambria" w:hAnsi="Cambria"/>
      <w:b/>
      <w:bCs/>
      <w:sz w:val="22"/>
      <w:szCs w:val="22"/>
    </w:rPr>
  </w:style>
  <w:style w:type="paragraph" w:customStyle="1" w:styleId="af">
    <w:name w:val="图表正文"/>
    <w:basedOn w:val="-0"/>
    <w:link w:val="Char7"/>
    <w:uiPriority w:val="99"/>
    <w:rsid w:val="006F461E"/>
    <w:rPr>
      <w:sz w:val="18"/>
      <w:szCs w:val="18"/>
    </w:rPr>
  </w:style>
  <w:style w:type="paragraph" w:customStyle="1" w:styleId="Default">
    <w:name w:val="Default"/>
    <w:uiPriority w:val="99"/>
    <w:rsid w:val="006F461E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sz w:val="24"/>
      <w:szCs w:val="24"/>
    </w:rPr>
  </w:style>
  <w:style w:type="paragraph" w:customStyle="1" w:styleId="CharCharCharChar">
    <w:name w:val="Char Char Char Char"/>
    <w:basedOn w:val="a0"/>
    <w:uiPriority w:val="99"/>
    <w:rsid w:val="006F461E"/>
    <w:rPr>
      <w:rFonts w:ascii="Arial" w:hAnsi="Arial" w:cs="Arial"/>
      <w:sz w:val="20"/>
      <w:szCs w:val="20"/>
    </w:rPr>
  </w:style>
  <w:style w:type="paragraph" w:customStyle="1" w:styleId="11">
    <w:name w:val="列出段落1"/>
    <w:basedOn w:val="a0"/>
    <w:uiPriority w:val="34"/>
    <w:qFormat/>
    <w:rsid w:val="006F461E"/>
    <w:pPr>
      <w:ind w:firstLineChars="200" w:firstLine="420"/>
    </w:pPr>
  </w:style>
  <w:style w:type="paragraph" w:customStyle="1" w:styleId="12">
    <w:name w:val="列出段落1"/>
    <w:basedOn w:val="a0"/>
    <w:uiPriority w:val="99"/>
    <w:rsid w:val="006F461E"/>
    <w:pPr>
      <w:ind w:firstLineChars="200" w:firstLine="420"/>
    </w:pPr>
  </w:style>
  <w:style w:type="paragraph" w:customStyle="1" w:styleId="a">
    <w:name w:val="首页摘要"/>
    <w:basedOn w:val="-0"/>
    <w:link w:val="Char8"/>
    <w:uiPriority w:val="99"/>
    <w:rsid w:val="006F461E"/>
    <w:pPr>
      <w:numPr>
        <w:numId w:val="1"/>
      </w:numPr>
    </w:pPr>
  </w:style>
  <w:style w:type="character" w:customStyle="1" w:styleId="1Char">
    <w:name w:val="标题 1 Char"/>
    <w:link w:val="1"/>
    <w:uiPriority w:val="99"/>
    <w:locked/>
    <w:rsid w:val="006F461E"/>
    <w:rPr>
      <w:rFonts w:ascii="Cambria" w:eastAsia="楷体_GB2312" w:hAnsi="Cambria" w:cs="Cambria"/>
      <w:b/>
      <w:bCs/>
      <w:color w:val="005BAC"/>
      <w:kern w:val="44"/>
      <w:sz w:val="44"/>
      <w:szCs w:val="44"/>
    </w:rPr>
  </w:style>
  <w:style w:type="character" w:customStyle="1" w:styleId="2Char">
    <w:name w:val="标题 2 Char"/>
    <w:link w:val="2"/>
    <w:uiPriority w:val="99"/>
    <w:locked/>
    <w:rsid w:val="006F461E"/>
    <w:rPr>
      <w:rFonts w:ascii="Cambria" w:eastAsia="楷体_GB2312" w:hAnsi="Cambria" w:cs="Cambria"/>
      <w:b/>
      <w:bCs/>
      <w:color w:val="005BAC"/>
      <w:sz w:val="26"/>
      <w:szCs w:val="26"/>
      <w:lang w:eastAsia="en-US"/>
    </w:rPr>
  </w:style>
  <w:style w:type="character" w:customStyle="1" w:styleId="3Char">
    <w:name w:val="标题 3 Char"/>
    <w:link w:val="3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4Char">
    <w:name w:val="标题 4 Char"/>
    <w:link w:val="4"/>
    <w:uiPriority w:val="99"/>
    <w:locked/>
    <w:rsid w:val="006F461E"/>
    <w:rPr>
      <w:rFonts w:ascii="Cambria" w:eastAsia="楷体_GB2312" w:hAnsi="Cambria" w:cs="Cambria"/>
      <w:b/>
      <w:bCs/>
      <w:kern w:val="2"/>
      <w:sz w:val="28"/>
      <w:szCs w:val="28"/>
    </w:rPr>
  </w:style>
  <w:style w:type="character" w:customStyle="1" w:styleId="Char7">
    <w:name w:val="图表正文 Char"/>
    <w:link w:val="af"/>
    <w:uiPriority w:val="99"/>
    <w:locked/>
    <w:rsid w:val="006F461E"/>
    <w:rPr>
      <w:rFonts w:ascii="Calibri" w:eastAsia="楷体_GB2312" w:hAnsi="Calibri" w:cs="Calibri"/>
      <w:kern w:val="2"/>
      <w:sz w:val="18"/>
      <w:szCs w:val="18"/>
    </w:rPr>
  </w:style>
  <w:style w:type="character" w:customStyle="1" w:styleId="Char0">
    <w:name w:val="正文文本 Char"/>
    <w:link w:val="a4"/>
    <w:uiPriority w:val="99"/>
    <w:locked/>
    <w:rsid w:val="006F461E"/>
    <w:rPr>
      <w:rFonts w:ascii="Calibri" w:eastAsia="宋体" w:hAnsi="Calibri" w:cs="Calibri"/>
      <w:kern w:val="2"/>
      <w:sz w:val="22"/>
      <w:szCs w:val="22"/>
      <w:lang w:val="en-US" w:eastAsia="zh-CN"/>
    </w:rPr>
  </w:style>
  <w:style w:type="character" w:customStyle="1" w:styleId="Char2">
    <w:name w:val="页脚 Char"/>
    <w:link w:val="a7"/>
    <w:uiPriority w:val="99"/>
    <w:locked/>
    <w:rsid w:val="006F461E"/>
    <w:rPr>
      <w:sz w:val="18"/>
      <w:szCs w:val="18"/>
    </w:rPr>
  </w:style>
  <w:style w:type="character" w:customStyle="1" w:styleId="style121">
    <w:name w:val="style121"/>
    <w:uiPriority w:val="99"/>
    <w:rsid w:val="006F461E"/>
    <w:rPr>
      <w:rFonts w:ascii="黑体" w:eastAsia="黑体" w:cs="黑体"/>
      <w:sz w:val="24"/>
      <w:szCs w:val="24"/>
    </w:rPr>
  </w:style>
  <w:style w:type="character" w:customStyle="1" w:styleId="Char3">
    <w:name w:val="页眉 Char"/>
    <w:link w:val="a8"/>
    <w:uiPriority w:val="99"/>
    <w:locked/>
    <w:rsid w:val="006F461E"/>
    <w:rPr>
      <w:sz w:val="18"/>
      <w:szCs w:val="18"/>
    </w:rPr>
  </w:style>
  <w:style w:type="character" w:customStyle="1" w:styleId="Char8">
    <w:name w:val="首页摘要 Char"/>
    <w:link w:val="a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4">
    <w:name w:val="副标题 Char"/>
    <w:link w:val="a9"/>
    <w:uiPriority w:val="99"/>
    <w:locked/>
    <w:rsid w:val="006F461E"/>
    <w:rPr>
      <w:rFonts w:ascii="Cambria" w:eastAsia="楷体_GB2312" w:hAnsi="Cambria" w:cs="Cambria"/>
      <w:b/>
      <w:bCs/>
      <w:kern w:val="28"/>
      <w:sz w:val="32"/>
      <w:szCs w:val="32"/>
    </w:rPr>
  </w:style>
  <w:style w:type="character" w:customStyle="1" w:styleId="-Char">
    <w:name w:val="正文缩进-海通 Char"/>
    <w:link w:val="-"/>
    <w:uiPriority w:val="99"/>
    <w:locked/>
    <w:rsid w:val="006F461E"/>
    <w:rPr>
      <w:rFonts w:ascii="Calibri" w:eastAsia="楷体_GB2312" w:hAnsi="Calibri" w:cs="Calibri"/>
      <w:kern w:val="2"/>
      <w:sz w:val="30"/>
      <w:szCs w:val="30"/>
    </w:rPr>
  </w:style>
  <w:style w:type="character" w:customStyle="1" w:styleId="Char5">
    <w:name w:val="标题 Char"/>
    <w:link w:val="ab"/>
    <w:uiPriority w:val="99"/>
    <w:locked/>
    <w:rsid w:val="006F461E"/>
    <w:rPr>
      <w:rFonts w:ascii="Cambria" w:eastAsia="楷体_GB2312" w:hAnsi="Cambria" w:cs="Cambria"/>
      <w:b/>
      <w:bCs/>
      <w:color w:val="005BAC"/>
      <w:kern w:val="2"/>
      <w:sz w:val="32"/>
      <w:szCs w:val="32"/>
    </w:rPr>
  </w:style>
  <w:style w:type="character" w:customStyle="1" w:styleId="Char">
    <w:name w:val="正文 Char"/>
    <w:link w:val="1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Char1">
    <w:name w:val="批注框文本 Char"/>
    <w:link w:val="a6"/>
    <w:uiPriority w:val="99"/>
    <w:locked/>
    <w:rsid w:val="006F461E"/>
    <w:rPr>
      <w:sz w:val="18"/>
      <w:szCs w:val="18"/>
    </w:rPr>
  </w:style>
  <w:style w:type="character" w:customStyle="1" w:styleId="Char6">
    <w:name w:val="图表标题 Char"/>
    <w:link w:val="ae"/>
    <w:uiPriority w:val="99"/>
    <w:locked/>
    <w:rsid w:val="006F461E"/>
    <w:rPr>
      <w:rFonts w:ascii="Cambria" w:eastAsia="楷体_GB2312" w:hAnsi="Cambria" w:cs="Cambria"/>
      <w:b/>
      <w:bCs/>
      <w:kern w:val="2"/>
      <w:sz w:val="22"/>
      <w:szCs w:val="22"/>
    </w:rPr>
  </w:style>
  <w:style w:type="character" w:customStyle="1" w:styleId="font161">
    <w:name w:val="font_161"/>
    <w:uiPriority w:val="99"/>
    <w:rsid w:val="006F461E"/>
    <w:rPr>
      <w:sz w:val="18"/>
      <w:szCs w:val="18"/>
    </w:rPr>
  </w:style>
  <w:style w:type="character" w:customStyle="1" w:styleId="-Char0">
    <w:name w:val="正文-海通 Char"/>
    <w:link w:val="-0"/>
    <w:uiPriority w:val="99"/>
    <w:locked/>
    <w:rsid w:val="006F461E"/>
    <w:rPr>
      <w:rFonts w:ascii="Calibri" w:eastAsia="楷体_GB2312" w:hAnsi="Calibri" w:cs="Calibri"/>
      <w:kern w:val="2"/>
      <w:sz w:val="22"/>
      <w:szCs w:val="22"/>
    </w:rPr>
  </w:style>
  <w:style w:type="character" w:customStyle="1" w:styleId="3Char0">
    <w:name w:val="正文文本 3 Char"/>
    <w:link w:val="30"/>
    <w:uiPriority w:val="99"/>
    <w:locked/>
    <w:rsid w:val="006F461E"/>
    <w:rPr>
      <w:rFonts w:ascii="汉仪楷体简" w:eastAsia="汉仪楷体简" w:hAnsi="Times New Roman" w:cs="汉仪楷体简"/>
      <w:color w:val="000000"/>
      <w:sz w:val="18"/>
      <w:szCs w:val="18"/>
    </w:rPr>
  </w:style>
  <w:style w:type="character" w:customStyle="1" w:styleId="BodyText3Char1">
    <w:name w:val="Body Text 3 Char1"/>
    <w:uiPriority w:val="99"/>
    <w:semiHidden/>
    <w:locked/>
    <w:rsid w:val="006F461E"/>
    <w:rPr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6F461E"/>
    <w:rPr>
      <w:sz w:val="2"/>
      <w:szCs w:val="2"/>
    </w:rPr>
  </w:style>
  <w:style w:type="character" w:customStyle="1" w:styleId="TitleChar1">
    <w:name w:val="Title Char1"/>
    <w:uiPriority w:val="99"/>
    <w:locked/>
    <w:rsid w:val="006F461E"/>
    <w:rPr>
      <w:rFonts w:ascii="Cambria" w:hAnsi="Cambria" w:cs="Cambria"/>
      <w:b/>
      <w:bCs/>
      <w:sz w:val="32"/>
      <w:szCs w:val="32"/>
    </w:rPr>
  </w:style>
  <w:style w:type="character" w:customStyle="1" w:styleId="FooterChar1">
    <w:name w:val="Footer Char1"/>
    <w:uiPriority w:val="99"/>
    <w:semiHidden/>
    <w:locked/>
    <w:rsid w:val="006F461E"/>
    <w:rPr>
      <w:sz w:val="18"/>
      <w:szCs w:val="18"/>
    </w:rPr>
  </w:style>
  <w:style w:type="character" w:customStyle="1" w:styleId="HeaderChar1">
    <w:name w:val="Header Char1"/>
    <w:uiPriority w:val="99"/>
    <w:semiHidden/>
    <w:locked/>
    <w:rsid w:val="006F461E"/>
    <w:rPr>
      <w:sz w:val="18"/>
      <w:szCs w:val="18"/>
    </w:rPr>
  </w:style>
  <w:style w:type="character" w:customStyle="1" w:styleId="SubtitleChar1">
    <w:name w:val="Subtitle Char1"/>
    <w:uiPriority w:val="99"/>
    <w:locked/>
    <w:rsid w:val="006F461E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Char1">
    <w:name w:val="Body Text Char1"/>
    <w:uiPriority w:val="99"/>
    <w:semiHidden/>
    <w:locked/>
    <w:rsid w:val="006F461E"/>
    <w:rPr>
      <w:sz w:val="21"/>
      <w:szCs w:val="21"/>
    </w:rPr>
  </w:style>
  <w:style w:type="character" w:customStyle="1" w:styleId="contentplayer7">
    <w:name w:val="contentplayer7"/>
    <w:basedOn w:val="a1"/>
    <w:uiPriority w:val="99"/>
    <w:rsid w:val="006F461E"/>
  </w:style>
  <w:style w:type="character" w:customStyle="1" w:styleId="cpplayer1">
    <w:name w:val="cp_player1"/>
    <w:uiPriority w:val="99"/>
    <w:rsid w:val="006F461E"/>
  </w:style>
  <w:style w:type="character" w:customStyle="1" w:styleId="cptit1">
    <w:name w:val="cp_tit1"/>
    <w:uiPriority w:val="99"/>
    <w:rsid w:val="006F461E"/>
  </w:style>
  <w:style w:type="character" w:customStyle="1" w:styleId="cpfrom1">
    <w:name w:val="cp_from1"/>
    <w:uiPriority w:val="99"/>
    <w:rsid w:val="006F461E"/>
  </w:style>
  <w:style w:type="character" w:customStyle="1" w:styleId="txtcontent11">
    <w:name w:val="txtcontent11"/>
    <w:uiPriority w:val="99"/>
    <w:rsid w:val="006F461E"/>
    <w:rPr>
      <w:rFonts w:ascii="??" w:hAnsi="??" w:cs="??"/>
      <w:color w:val="000000"/>
      <w:sz w:val="16"/>
      <w:szCs w:val="16"/>
    </w:rPr>
  </w:style>
  <w:style w:type="character" w:customStyle="1" w:styleId="apple-converted-space">
    <w:name w:val="apple-converted-space"/>
    <w:basedOn w:val="a1"/>
    <w:rsid w:val="00566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3</Pages>
  <Words>272</Words>
  <Characters>1556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wo</dc:creator>
  <cp:lastModifiedBy>jl</cp:lastModifiedBy>
  <cp:revision>298</cp:revision>
  <cp:lastPrinted>2016-03-09T00:44:00Z</cp:lastPrinted>
  <dcterms:created xsi:type="dcterms:W3CDTF">2014-06-23T00:29:00Z</dcterms:created>
  <dcterms:modified xsi:type="dcterms:W3CDTF">2016-04-22T00:41:00Z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