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6" w:type="dxa"/>
        <w:tblInd w:w="-106" w:type="dxa"/>
        <w:tblLayout w:type="fixed"/>
        <w:tblLook w:val="04A0"/>
      </w:tblPr>
      <w:tblGrid>
        <w:gridCol w:w="3781"/>
        <w:gridCol w:w="337"/>
        <w:gridCol w:w="6478"/>
      </w:tblGrid>
      <w:tr w:rsidR="006F461E">
        <w:tc>
          <w:tcPr>
            <w:tcW w:w="3781" w:type="dxa"/>
            <w:tcMar>
              <w:left w:w="0" w:type="dxa"/>
              <w:right w:w="0" w:type="dxa"/>
            </w:tcMar>
            <w:vAlign w:val="bottom"/>
          </w:tcPr>
          <w:p w:rsidR="006F461E" w:rsidRDefault="0092217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 w:rsidRPr="00922173">
              <w:rPr>
                <w:rFonts w:ascii="楷体_GB2312" w:eastAsia="楷体_GB2312" w:cs="宋体"/>
                <w:kern w:val="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style="width:188.45pt;height:45.7pt">
                  <v:imagedata r:id="rId8" o:title=""/>
                </v:shape>
              </w:pict>
            </w:r>
          </w:p>
        </w:tc>
        <w:tc>
          <w:tcPr>
            <w:tcW w:w="337" w:type="dxa"/>
            <w:vAlign w:val="bottom"/>
          </w:tcPr>
          <w:p w:rsidR="006F461E" w:rsidRDefault="006F461E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tcBorders>
              <w:bottom w:val="single" w:sz="4" w:space="0" w:color="005BAC"/>
            </w:tcBorders>
            <w:tcMar>
              <w:left w:w="0" w:type="dxa"/>
              <w:right w:w="0" w:type="dxa"/>
            </w:tcMar>
            <w:vAlign w:val="bottom"/>
          </w:tcPr>
          <w:p w:rsidR="006F461E" w:rsidRDefault="00922173">
            <w:pPr>
              <w:spacing w:line="312" w:lineRule="auto"/>
              <w:jc w:val="right"/>
              <w:rPr>
                <w:rFonts w:ascii="楷体_GB2312" w:eastAsia="楷体_GB2312" w:cs="Times New Roman"/>
              </w:rPr>
            </w:pPr>
            <w:r w:rsidRPr="00922173">
              <w:rPr>
                <w:rFonts w:ascii="楷体_GB2312" w:eastAsia="楷体_GB23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0;text-align:left;margin-left:3.85pt;margin-top:6.2pt;width:317.65pt;height:39.75pt;z-index:1;mso-position-horizontal-relative:text;mso-position-vertical-relative:text" o:preferrelative="t" filled="f" stroked="f">
                  <v:textbox>
                    <w:txbxContent>
                      <w:p w:rsidR="006F461E" w:rsidRDefault="00751389">
                        <w:pPr>
                          <w:spacing w:line="0" w:lineRule="atLeast"/>
                          <w:jc w:val="center"/>
                          <w:rPr>
                            <w:rFonts w:ascii="楷体_GB2312" w:eastAsia="楷体_GB2312" w:cs="楷体_GB2312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楷体_GB2312" w:eastAsia="楷体_GB2312" w:cs="楷体_GB2312" w:hint="eastAsia"/>
                            <w:b/>
                            <w:bCs/>
                            <w:color w:val="17365D"/>
                            <w:sz w:val="32"/>
                            <w:szCs w:val="32"/>
                          </w:rPr>
                          <w:t>晨报</w:t>
                        </w:r>
                      </w:p>
                      <w:p w:rsidR="006F461E" w:rsidRDefault="00922173">
                        <w:pPr>
                          <w:jc w:val="right"/>
                          <w:rPr>
                            <w:color w:val="E36C0A"/>
                            <w:szCs w:val="48"/>
                          </w:rPr>
                        </w:pP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begin"/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TIME \@ "yyyy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年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M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月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d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日星期</w:instrText>
                        </w:r>
                        <w:r w:rsidR="00751389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instrText>W"</w:instrTex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separate"/>
                        </w:r>
                        <w:r w:rsidR="0060288E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2016</w:t>
                        </w:r>
                        <w:r w:rsidR="0060288E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年</w:t>
                        </w:r>
                        <w:r w:rsidR="0060288E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8</w:t>
                        </w:r>
                        <w:r w:rsidR="0060288E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月</w:t>
                        </w:r>
                        <w:r w:rsidR="0060288E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31</w:t>
                        </w:r>
                        <w:r w:rsidR="0060288E">
                          <w:rPr>
                            <w:rFonts w:ascii="Times New Roman" w:eastAsia="楷体_GB2312" w:hAnsi="Times New Roman" w:cs="Times New Roman" w:hint="eastAsia"/>
                            <w:b/>
                            <w:bCs/>
                            <w:noProof/>
                            <w:color w:val="E36C0A"/>
                            <w:sz w:val="24"/>
                            <w:szCs w:val="24"/>
                          </w:rPr>
                          <w:t>日星期三</w:t>
                        </w:r>
                        <w:r>
                          <w:rPr>
                            <w:rFonts w:ascii="Times New Roman" w:eastAsia="楷体_GB2312" w:hAnsi="Times New Roman" w:cs="Times New Roman"/>
                            <w:b/>
                            <w:bCs/>
                            <w:color w:val="E36C0A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Pr="00922173">
              <w:rPr>
                <w:rFonts w:ascii="楷体_GB2312" w:eastAsia="楷体_GB2312" w:cs="Times New Roman"/>
              </w:rPr>
              <w:pict>
                <v:shape id="_x0000_i1026" type="#_x0000_t75" style="width:321.2pt;height:37.55pt">
                  <v:imagedata r:id="rId9" o:title=""/>
                </v:shape>
              </w:pict>
            </w:r>
          </w:p>
        </w:tc>
      </w:tr>
      <w:tr w:rsidR="006F461E">
        <w:tc>
          <w:tcPr>
            <w:tcW w:w="3781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Default="00751389">
            <w:pPr>
              <w:spacing w:line="312" w:lineRule="auto"/>
              <w:jc w:val="center"/>
              <w:rPr>
                <w:rFonts w:ascii="楷体_GB2312" w:eastAsia="楷体_GB2312" w:cs="Times New Roman"/>
                <w:b/>
                <w:color w:val="002060"/>
              </w:rPr>
            </w:pPr>
            <w:r>
              <w:rPr>
                <w:rFonts w:ascii="楷体_GB2312" w:eastAsia="楷体_GB2312" w:cs="楷体_GB2312" w:hint="eastAsia"/>
                <w:b/>
                <w:color w:val="002060"/>
                <w:sz w:val="28"/>
              </w:rPr>
              <w:t>外盘主要指数情况及涨跌</w:t>
            </w:r>
          </w:p>
        </w:tc>
        <w:tc>
          <w:tcPr>
            <w:tcW w:w="337" w:type="dxa"/>
            <w:shd w:val="clear" w:color="auto" w:fill="auto"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  <w:color w:val="0070C0"/>
              </w:rPr>
            </w:pPr>
          </w:p>
        </w:tc>
        <w:tc>
          <w:tcPr>
            <w:tcW w:w="6478" w:type="dxa"/>
            <w:tcBorders>
              <w:top w:val="single" w:sz="4" w:space="0" w:color="005BAC"/>
              <w:bottom w:val="single" w:sz="24" w:space="0" w:color="005BAC"/>
            </w:tcBorders>
            <w:shd w:val="clear" w:color="auto" w:fill="D9D9D9"/>
            <w:vAlign w:val="center"/>
          </w:tcPr>
          <w:p w:rsidR="006F461E" w:rsidRDefault="00751389">
            <w:pPr>
              <w:spacing w:line="312" w:lineRule="auto"/>
              <w:jc w:val="center"/>
              <w:rPr>
                <w:rFonts w:ascii="楷体_GB2312" w:eastAsia="楷体_GB2312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楷体_GB2312" w:eastAsia="楷体_GB2312" w:cs="Times New Roman" w:hint="eastAsia"/>
                <w:b/>
                <w:bCs/>
                <w:color w:val="002060"/>
                <w:sz w:val="28"/>
                <w:szCs w:val="24"/>
              </w:rPr>
              <w:t>晨会纪要</w:t>
            </w:r>
          </w:p>
        </w:tc>
      </w:tr>
      <w:tr w:rsidR="006F461E" w:rsidRPr="00E425B6">
        <w:trPr>
          <w:trHeight w:val="8682"/>
        </w:trPr>
        <w:tc>
          <w:tcPr>
            <w:tcW w:w="3781" w:type="dxa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652" w:type="dxa"/>
              <w:tblInd w:w="108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/>
            </w:tblPr>
            <w:tblGrid>
              <w:gridCol w:w="1217"/>
              <w:gridCol w:w="1217"/>
              <w:gridCol w:w="1218"/>
            </w:tblGrid>
            <w:tr w:rsidR="006F461E"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道琼斯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2D5C71" w:rsidRDefault="002A2D91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D4775E">
                    <w:rPr>
                      <w:rFonts w:ascii="楷体_GB2312" w:eastAsia="楷体_GB2312" w:cs="Times New Roman" w:hint="eastAsia"/>
                    </w:rPr>
                    <w:t>588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5.2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bottom w:val="nil"/>
                  </w:tcBorders>
                  <w:shd w:val="clear" w:color="auto" w:fill="8DB3E2"/>
                </w:tcPr>
                <w:p w:rsidR="006F461E" w:rsidRDefault="00463C76" w:rsidP="00FB0E60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-208.29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美元指数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090109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9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9.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25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463C76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-0.298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美原油指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F80CC3" w:rsidP="00463C76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3</w:t>
                  </w:r>
                  <w:r w:rsidR="00463C76">
                    <w:rPr>
                      <w:rFonts w:ascii="楷体_GB2312" w:eastAsia="楷体_GB2312" w:cs="Times New Roman" w:hint="eastAsia"/>
                    </w:rPr>
                    <w:t>2.62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09010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0.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36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bookmarkStart w:id="0" w:name="_GoBack"/>
                  <w:r>
                    <w:rPr>
                      <w:rFonts w:ascii="楷体_GB2312" w:eastAsia="楷体_GB2312" w:cs="楷体_GB2312" w:hint="eastAsia"/>
                    </w:rPr>
                    <w:t>纽约金指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132473">
                    <w:rPr>
                      <w:rFonts w:ascii="楷体_GB2312" w:eastAsia="楷体_GB2312" w:cs="Times New Roman" w:hint="eastAsia"/>
                    </w:rPr>
                    <w:t>0</w:t>
                  </w:r>
                  <w:r w:rsidR="00090109">
                    <w:rPr>
                      <w:rFonts w:ascii="楷体_GB2312" w:eastAsia="楷体_GB2312" w:cs="Times New Roman" w:hint="eastAsia"/>
                    </w:rPr>
                    <w:t>8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7.6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-1.4</w:t>
                  </w:r>
                </w:p>
              </w:tc>
            </w:tr>
            <w:bookmarkEnd w:id="0"/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伦铜指数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8F2673" w:rsidP="002A2D91">
                  <w:pPr>
                    <w:spacing w:line="312" w:lineRule="auto"/>
                    <w:ind w:firstLineChars="100" w:firstLine="210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4</w:t>
                  </w:r>
                  <w:r w:rsidR="00090109">
                    <w:rPr>
                      <w:rFonts w:ascii="楷体_GB2312" w:eastAsia="楷体_GB2312" w:cs="Times New Roman" w:hint="eastAsia"/>
                    </w:rPr>
                    <w:t>3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92.5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DF5D38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12</w:t>
                  </w:r>
                  <w:r>
                    <w:rPr>
                      <w:rFonts w:ascii="楷体_GB2312" w:eastAsia="楷体_GB2312" w:cs="Times New Roman" w:hint="eastAsia"/>
                    </w:rPr>
                    <w:t>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伦铝指数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751389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F80CC3">
                    <w:rPr>
                      <w:rFonts w:ascii="楷体_GB2312" w:eastAsia="楷体_GB2312" w:cs="Times New Roman" w:hint="eastAsia"/>
                    </w:rPr>
                    <w:t>4</w:t>
                  </w:r>
                  <w:r w:rsidR="00DF5D38">
                    <w:rPr>
                      <w:rFonts w:ascii="楷体_GB2312" w:eastAsia="楷体_GB2312" w:cs="Times New Roman" w:hint="eastAsia"/>
                    </w:rPr>
                    <w:t>8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1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-5.5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伦锌指数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F80CC3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1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500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DF5D38" w:rsidP="002A2D91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</w:t>
                  </w:r>
                  <w:r w:rsidR="002A2D91">
                    <w:rPr>
                      <w:rFonts w:ascii="楷体_GB2312" w:eastAsia="楷体_GB2312" w:cs="Times New Roman" w:hint="eastAsia"/>
                    </w:rPr>
                    <w:t>4.5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882.4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2A2D91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+2.6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美豆粕指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272.9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1F4387" w:rsidP="0009010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4.1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美豆油指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1F4387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29.9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090109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0.15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美玉米指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373.2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  <w:shd w:val="clear" w:color="auto" w:fill="8DB3E2"/>
                </w:tcPr>
                <w:p w:rsidR="006F461E" w:rsidRDefault="002A2D91" w:rsidP="00F80CC3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+4.4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nil"/>
                  </w:tcBorders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原糖指数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nil"/>
                  </w:tcBorders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楷体_GB2312"/>
                    </w:rPr>
                  </w:pPr>
                  <w:r>
                    <w:rPr>
                      <w:rFonts w:ascii="楷体_GB2312" w:eastAsia="楷体_GB2312" w:cs="楷体_GB2312" w:hint="eastAsia"/>
                    </w:rPr>
                    <w:t>14.48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nil"/>
                  </w:tcBorders>
                </w:tcPr>
                <w:p w:rsidR="006F461E" w:rsidRDefault="00090109" w:rsidP="00444CB9">
                  <w:pPr>
                    <w:spacing w:line="312" w:lineRule="auto"/>
                    <w:jc w:val="center"/>
                    <w:rPr>
                      <w:rFonts w:ascii="楷体_GB2312" w:eastAsia="楷体_GB2312" w:cs="仿宋_GB2312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-</w:t>
                  </w:r>
                  <w:r w:rsidR="002A2D91">
                    <w:rPr>
                      <w:rFonts w:ascii="楷体_GB2312" w:eastAsia="楷体_GB2312" w:cs="仿宋_GB2312" w:hint="eastAsia"/>
                    </w:rPr>
                    <w:t>0.05</w:t>
                  </w:r>
                </w:p>
              </w:tc>
            </w:tr>
            <w:tr w:rsidR="006F461E"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  <w:vAlign w:val="bottom"/>
                </w:tcPr>
                <w:p w:rsidR="006F461E" w:rsidRDefault="00751389">
                  <w:pPr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仿宋_GB2312" w:hint="eastAsia"/>
                    </w:rPr>
                    <w:t>美棉指数</w:t>
                  </w:r>
                </w:p>
              </w:tc>
              <w:tc>
                <w:tcPr>
                  <w:tcW w:w="1217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Default="002A2D91" w:rsidP="00DF5D38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62.6</w:t>
                  </w:r>
                </w:p>
              </w:tc>
              <w:tc>
                <w:tcPr>
                  <w:tcW w:w="1218" w:type="dxa"/>
                  <w:tcBorders>
                    <w:top w:val="nil"/>
                    <w:bottom w:val="single" w:sz="4" w:space="0" w:color="auto"/>
                  </w:tcBorders>
                  <w:shd w:val="clear" w:color="auto" w:fill="8DB3E2"/>
                </w:tcPr>
                <w:p w:rsidR="006F461E" w:rsidRDefault="002A2D91" w:rsidP="00090109">
                  <w:pPr>
                    <w:spacing w:line="312" w:lineRule="auto"/>
                    <w:jc w:val="center"/>
                    <w:rPr>
                      <w:rFonts w:ascii="楷体_GB2312" w:eastAsia="楷体_GB2312" w:cs="Times New Roman"/>
                    </w:rPr>
                  </w:pPr>
                  <w:r>
                    <w:rPr>
                      <w:rFonts w:ascii="楷体_GB2312" w:eastAsia="楷体_GB2312" w:cs="Times New Roman" w:hint="eastAsia"/>
                    </w:rPr>
                    <w:t>+0.91</w:t>
                  </w:r>
                </w:p>
              </w:tc>
            </w:tr>
          </w:tbl>
          <w:p w:rsidR="006F461E" w:rsidRDefault="006F461E">
            <w:pPr>
              <w:spacing w:line="312" w:lineRule="auto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 w:val="restart"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 w:val="restart"/>
          </w:tcPr>
          <w:tbl>
            <w:tblPr>
              <w:tblpPr w:leftFromText="180" w:rightFromText="180" w:vertAnchor="text" w:horzAnchor="page" w:tblpX="81" w:tblpY="308"/>
              <w:tblOverlap w:val="never"/>
              <w:tblW w:w="6365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365"/>
            </w:tblGrid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color w:val="00206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品种概况</w:t>
                  </w:r>
                </w:p>
              </w:tc>
            </w:tr>
            <w:tr w:rsidR="006F461E" w:rsidRPr="002A2D91" w:rsidTr="00AE4271">
              <w:trPr>
                <w:trHeight w:val="874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044582" w:rsidRDefault="00751389" w:rsidP="00044582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【贵金属】</w:t>
                  </w:r>
                  <w:r w:rsidR="00370689" w:rsidRPr="00370689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耶伦称加息理由增强，黄金震荡</w:t>
                  </w:r>
                </w:p>
                <w:p w:rsidR="004A5214" w:rsidRPr="00EA27C9" w:rsidRDefault="001A4288" w:rsidP="003706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【塑料】</w:t>
                  </w:r>
                  <w:r w:rsidR="0060288E" w:rsidRPr="0060288E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外盘原油小幅回调，塑料价格走弱</w:t>
                  </w:r>
                </w:p>
              </w:tc>
            </w:tr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Default="00F97D51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color w:val="00206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操作策略</w:t>
                  </w:r>
                </w:p>
              </w:tc>
            </w:tr>
            <w:tr w:rsidR="006F461E">
              <w:trPr>
                <w:trHeight w:val="398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6F461E" w:rsidRDefault="00751389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【贵金属】</w:t>
                  </w:r>
                  <w:r w:rsidR="00E976E9" w:rsidRPr="00E976E9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等待大幅回调后更大多头机会</w:t>
                  </w:r>
                </w:p>
                <w:p w:rsidR="004A5214" w:rsidRDefault="001A4288" w:rsidP="00AC7614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【塑料】</w:t>
                  </w:r>
                  <w:r w:rsidR="0060288E" w:rsidRPr="0060288E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长线做空还得等待</w:t>
                  </w:r>
                </w:p>
              </w:tc>
            </w:tr>
            <w:tr w:rsidR="006F461E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Pr="003A3E19" w:rsidRDefault="00751389" w:rsidP="003A3E19">
                  <w:pPr>
                    <w:autoSpaceDE w:val="0"/>
                    <w:autoSpaceDN w:val="0"/>
                    <w:adjustRightInd w:val="0"/>
                    <w:spacing w:line="288" w:lineRule="auto"/>
                    <w:ind w:leftChars="49" w:left="103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3A3E19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今日关注</w:t>
                  </w:r>
                </w:p>
              </w:tc>
            </w:tr>
            <w:tr w:rsidR="006F461E" w:rsidRPr="005E3B0B">
              <w:trPr>
                <w:trHeight w:val="387"/>
              </w:trPr>
              <w:tc>
                <w:tcPr>
                  <w:tcW w:w="6365" w:type="dxa"/>
                  <w:tcBorders>
                    <w:bottom w:val="single" w:sz="4" w:space="0" w:color="auto"/>
                  </w:tcBorders>
                </w:tcPr>
                <w:p w:rsidR="00EF6402" w:rsidRDefault="001A2581" w:rsidP="00B77196">
                  <w:pPr>
                    <w:autoSpaceDE w:val="0"/>
                    <w:autoSpaceDN w:val="0"/>
                    <w:adjustRightInd w:val="0"/>
                    <w:spacing w:line="288" w:lineRule="auto"/>
                    <w:ind w:leftChars="49" w:left="103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09</w:t>
                  </w:r>
                  <w:r w:rsidR="00324FCF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: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45</w:t>
                  </w:r>
                  <w:r w:rsidR="00EF6402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  </w:t>
                  </w:r>
                  <w:r w:rsidR="002537F6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中国  </w:t>
                  </w:r>
                  <w:r w:rsidR="002537F6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 </w:t>
                  </w:r>
                  <w:r w:rsidRPr="001A2581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中国8月MNI消费者信心指数</w:t>
                  </w:r>
                </w:p>
                <w:p w:rsidR="00B77196" w:rsidRPr="002537F6" w:rsidRDefault="001A2581" w:rsidP="001A2581">
                  <w:pPr>
                    <w:autoSpaceDE w:val="0"/>
                    <w:autoSpaceDN w:val="0"/>
                    <w:adjustRightInd w:val="0"/>
                    <w:spacing w:line="288" w:lineRule="auto"/>
                    <w:ind w:leftChars="49" w:left="103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20</w:t>
                  </w:r>
                  <w:r w:rsidR="00B77196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: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15</w:t>
                  </w:r>
                  <w:r w:rsidR="00B77196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   美国   </w:t>
                  </w: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 xml:space="preserve"> </w:t>
                  </w:r>
                  <w:r w:rsidRPr="001A2581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美国8月ADP就业人数(万)</w:t>
                  </w:r>
                </w:p>
              </w:tc>
            </w:tr>
            <w:tr w:rsidR="006F461E" w:rsidRPr="005E3B0B">
              <w:trPr>
                <w:trHeight w:val="387"/>
              </w:trPr>
              <w:tc>
                <w:tcPr>
                  <w:tcW w:w="6365" w:type="dxa"/>
                  <w:shd w:val="clear" w:color="auto" w:fill="D9D9D9"/>
                </w:tcPr>
                <w:p w:rsidR="006F461E" w:rsidRPr="005E3B0B" w:rsidRDefault="00751389" w:rsidP="00D2003F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D2003F">
                    <w:rPr>
                      <w:rFonts w:ascii="楷体_GB2312" w:eastAsia="楷体_GB2312" w:hAnsi="Times New Roman" w:cs="Times New Roman" w:hint="eastAsia"/>
                      <w:b/>
                      <w:color w:val="002060"/>
                      <w:kern w:val="0"/>
                      <w:sz w:val="22"/>
                      <w:szCs w:val="24"/>
                    </w:rPr>
                    <w:t>财经要闻</w:t>
                  </w:r>
                </w:p>
              </w:tc>
            </w:tr>
            <w:tr w:rsidR="00C80D4E">
              <w:trPr>
                <w:trHeight w:val="398"/>
              </w:trPr>
              <w:tc>
                <w:tcPr>
                  <w:tcW w:w="6365" w:type="dxa"/>
                </w:tcPr>
                <w:p w:rsidR="002B0EF6" w:rsidRPr="00812022" w:rsidRDefault="0001558C" w:rsidP="00AC7614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9B0B58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1、</w:t>
                  </w:r>
                  <w:r w:rsidR="00812022" w:rsidRPr="00812022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人民日报：美国</w:t>
                  </w:r>
                  <w:r w:rsidR="00812022" w:rsidRPr="00812022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“</w:t>
                  </w:r>
                  <w:r w:rsidR="00812022" w:rsidRPr="00812022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用嘴加息</w:t>
                  </w:r>
                  <w:r w:rsidR="00812022" w:rsidRPr="00812022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”</w:t>
                  </w:r>
                  <w:r w:rsidR="00812022" w:rsidRPr="00812022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难撼中国稳健货币政策</w:t>
                  </w:r>
                </w:p>
                <w:p w:rsidR="00AC7614" w:rsidRPr="00812022" w:rsidRDefault="0001558C" w:rsidP="00AC7614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01558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2、</w:t>
                  </w:r>
                  <w:r w:rsidR="00812022" w:rsidRPr="00812022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投资者评估加息前景美股收跌 美元涨 油价跌</w:t>
                  </w:r>
                </w:p>
                <w:p w:rsidR="0033126C" w:rsidRPr="00812022" w:rsidRDefault="0001558C" w:rsidP="0033126C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 w:rsidRPr="0001558C"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3、</w:t>
                  </w:r>
                  <w:r w:rsidR="00812022" w:rsidRPr="00812022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习近平：加快突破推进改革</w:t>
                  </w:r>
                </w:p>
                <w:p w:rsidR="00AD62F7" w:rsidRPr="00812022" w:rsidRDefault="0033126C" w:rsidP="00812022">
                  <w:pPr>
                    <w:autoSpaceDE w:val="0"/>
                    <w:autoSpaceDN w:val="0"/>
                    <w:adjustRightInd w:val="0"/>
                    <w:spacing w:line="288" w:lineRule="auto"/>
                    <w:jc w:val="left"/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</w:pPr>
                  <w:r>
                    <w:rPr>
                      <w:rFonts w:ascii="楷体_GB2312" w:eastAsia="楷体_GB2312" w:hAnsi="Times New Roman" w:cs="Times New Roman" w:hint="eastAsia"/>
                      <w:b/>
                      <w:kern w:val="0"/>
                      <w:szCs w:val="24"/>
                    </w:rPr>
                    <w:t>4、</w:t>
                  </w:r>
                  <w:r w:rsidR="00812022" w:rsidRPr="00812022">
                    <w:rPr>
                      <w:rFonts w:ascii="楷体_GB2312" w:eastAsia="楷体_GB2312" w:hAnsi="Times New Roman" w:cs="Times New Roman"/>
                      <w:b/>
                      <w:kern w:val="0"/>
                      <w:szCs w:val="24"/>
                    </w:rPr>
                    <w:t>社科院专家：9月到明年上半年 一二线及热点楼市将深度调整</w:t>
                  </w:r>
                </w:p>
              </w:tc>
            </w:tr>
          </w:tbl>
          <w:p w:rsidR="006F461E" w:rsidRPr="00333DB0" w:rsidRDefault="006F461E">
            <w:pPr>
              <w:spacing w:line="240" w:lineRule="atLeast"/>
              <w:rPr>
                <w:rFonts w:ascii="楷体_GB2312" w:eastAsia="楷体_GB2312"/>
                <w:sz w:val="11"/>
              </w:rPr>
            </w:pPr>
          </w:p>
          <w:p w:rsidR="006F461E" w:rsidRPr="00B177F8" w:rsidRDefault="006F461E" w:rsidP="00AF1A77">
            <w:pPr>
              <w:ind w:left="470" w:hangingChars="196" w:hanging="470"/>
              <w:rPr>
                <w:rFonts w:ascii="楷体_GB2312" w:eastAsia="楷体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F461E">
        <w:trPr>
          <w:trHeight w:val="3355"/>
        </w:trPr>
        <w:tc>
          <w:tcPr>
            <w:tcW w:w="3781" w:type="dxa"/>
            <w:tcBorders>
              <w:top w:val="single" w:sz="4" w:space="0" w:color="005BAC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3412" w:type="dxa"/>
              <w:tblLayout w:type="fixed"/>
              <w:tblLook w:val="04A0"/>
            </w:tblPr>
            <w:tblGrid>
              <w:gridCol w:w="3412"/>
            </w:tblGrid>
            <w:tr w:rsidR="006F461E">
              <w:tc>
                <w:tcPr>
                  <w:tcW w:w="3412" w:type="dxa"/>
                  <w:shd w:val="clear" w:color="auto" w:fill="8DB3E2"/>
                </w:tcPr>
                <w:p w:rsidR="006F461E" w:rsidRDefault="00751389">
                  <w:pPr>
                    <w:spacing w:line="312" w:lineRule="auto"/>
                    <w:rPr>
                      <w:rFonts w:ascii="楷体_GB2312" w:eastAsia="楷体_GB2312" w:hAnsi="Times New Roman" w:cs="楷体_GB2312"/>
                      <w:b/>
                      <w:bCs/>
                      <w:kern w:val="0"/>
                    </w:rPr>
                  </w:pPr>
                  <w:r>
                    <w:rPr>
                      <w:rFonts w:ascii="楷体_GB2312" w:eastAsia="楷体_GB2312" w:hAnsi="Times New Roman" w:cs="楷体_GB2312" w:hint="eastAsia"/>
                      <w:b/>
                      <w:kern w:val="0"/>
                    </w:rPr>
                    <w:t>中融汇信期货投研中心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spacing w:line="300" w:lineRule="auto"/>
                    <w:rPr>
                      <w:rFonts w:ascii="楷体_GB2312" w:eastAsia="楷体_GB2312" w:hAnsi="华文楷体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联系人：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韦凤琴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Default="00AC410D" w:rsidP="00293F86">
                  <w:pPr>
                    <w:spacing w:line="300" w:lineRule="auto"/>
                    <w:jc w:val="left"/>
                    <w:rPr>
                      <w:rFonts w:ascii="楷体_GB2312" w:eastAsia="楷体_GB2312" w:hAnsi="华文楷体" w:cs="楷体_GB2312"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从业资格号：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F</w:t>
                  </w:r>
                  <w:r w:rsidRPr="00F66CF0">
                    <w:rPr>
                      <w:rFonts w:ascii="楷体_GB2312" w:eastAsia="楷体_GB2312" w:hAnsi="华文楷体" w:cs="楷体_GB2312"/>
                      <w:kern w:val="0"/>
                    </w:rPr>
                    <w:t>0282207</w:t>
                  </w:r>
                </w:p>
                <w:p w:rsidR="00AC410D" w:rsidRPr="00C30C84" w:rsidRDefault="00AC410D" w:rsidP="00293F86">
                  <w:pPr>
                    <w:spacing w:line="300" w:lineRule="auto"/>
                    <w:jc w:val="left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投资咨询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资格号：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TZ0010191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spacing w:line="300" w:lineRule="auto"/>
                    <w:rPr>
                      <w:rFonts w:ascii="楷体_GB2312" w:eastAsia="楷体_GB2312" w:hAnsi="华文楷体" w:cs="楷体_GB2312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TEL：021-515575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76</w:t>
                  </w:r>
                </w:p>
              </w:tc>
            </w:tr>
            <w:tr w:rsidR="00AC410D">
              <w:tc>
                <w:tcPr>
                  <w:tcW w:w="3412" w:type="dxa"/>
                </w:tcPr>
                <w:p w:rsidR="00AC410D" w:rsidRPr="00C30C84" w:rsidRDefault="00AC410D" w:rsidP="00293F86">
                  <w:pPr>
                    <w:tabs>
                      <w:tab w:val="left" w:pos="4620"/>
                    </w:tabs>
                    <w:spacing w:line="300" w:lineRule="auto"/>
                    <w:rPr>
                      <w:rFonts w:ascii="楷体_GB2312" w:eastAsia="楷体_GB2312" w:hAnsi="华文楷体" w:cs="Times New Roman"/>
                      <w:b/>
                      <w:bCs/>
                      <w:kern w:val="0"/>
                    </w:rPr>
                  </w:pP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Email：</w:t>
                  </w:r>
                  <w:r>
                    <w:rPr>
                      <w:rFonts w:ascii="楷体_GB2312" w:eastAsia="楷体_GB2312" w:hAnsi="华文楷体" w:cs="楷体_GB2312" w:hint="eastAsia"/>
                      <w:kern w:val="0"/>
                    </w:rPr>
                    <w:t>weifengqin</w:t>
                  </w:r>
                  <w:r w:rsidRPr="00C30C84">
                    <w:rPr>
                      <w:rFonts w:ascii="楷体_GB2312" w:eastAsia="楷体_GB2312" w:hAnsi="华文楷体" w:cs="楷体_GB2312" w:hint="eastAsia"/>
                      <w:kern w:val="0"/>
                    </w:rPr>
                    <w:t>@zrhxqh.com</w:t>
                  </w:r>
                </w:p>
              </w:tc>
            </w:tr>
          </w:tbl>
          <w:p w:rsidR="006F461E" w:rsidRDefault="006F461E">
            <w:pPr>
              <w:spacing w:line="312" w:lineRule="auto"/>
              <w:jc w:val="left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" w:type="dxa"/>
            <w:vMerge/>
          </w:tcPr>
          <w:p w:rsidR="006F461E" w:rsidRDefault="006F461E">
            <w:pPr>
              <w:spacing w:line="312" w:lineRule="auto"/>
              <w:rPr>
                <w:rFonts w:ascii="楷体_GB2312" w:eastAsia="楷体_GB2312" w:cs="Times New Roman"/>
              </w:rPr>
            </w:pPr>
          </w:p>
        </w:tc>
        <w:tc>
          <w:tcPr>
            <w:tcW w:w="6478" w:type="dxa"/>
            <w:vMerge/>
          </w:tcPr>
          <w:p w:rsidR="006F461E" w:rsidRDefault="006F461E">
            <w:pPr>
              <w:pStyle w:val="11"/>
              <w:numPr>
                <w:ilvl w:val="0"/>
                <w:numId w:val="2"/>
              </w:numPr>
              <w:spacing w:before="120" w:after="120" w:line="312" w:lineRule="auto"/>
              <w:ind w:firstLineChars="0"/>
              <w:rPr>
                <w:rFonts w:ascii="楷体_GB2312" w:eastAsia="楷体_GB2312" w:cs="Times New Roman"/>
                <w:b/>
                <w:bCs/>
                <w:sz w:val="30"/>
                <w:szCs w:val="30"/>
              </w:rPr>
            </w:pPr>
          </w:p>
        </w:tc>
      </w:tr>
    </w:tbl>
    <w:p w:rsidR="006F461E" w:rsidRDefault="00751389">
      <w:pPr>
        <w:spacing w:line="312" w:lineRule="auto"/>
        <w:jc w:val="center"/>
        <w:rPr>
          <w:rFonts w:ascii="楷体_GB2312" w:eastAsia="楷体_GB2312" w:cs="Times New Roman"/>
          <w:b/>
          <w:bCs/>
          <w:color w:val="002060"/>
          <w:sz w:val="32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32"/>
          <w:szCs w:val="24"/>
        </w:rPr>
        <w:lastRenderedPageBreak/>
        <w:t>晨会纪要</w:t>
      </w:r>
    </w:p>
    <w:p w:rsidR="006F461E" w:rsidRDefault="00751389">
      <w:pPr>
        <w:spacing w:line="312" w:lineRule="auto"/>
        <w:ind w:firstLineChars="492" w:firstLine="1383"/>
        <w:jc w:val="left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贵金属</w:t>
      </w:r>
    </w:p>
    <w:p w:rsidR="00FD7025" w:rsidRDefault="00CE5408" w:rsidP="00370689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  <w:r>
        <w:rPr>
          <w:rFonts w:ascii="楷体_GB2312" w:eastAsia="楷体_GB2312" w:cs="Times New Roman" w:hint="eastAsia"/>
          <w:bCs/>
          <w:color w:val="000000"/>
          <w:sz w:val="22"/>
          <w:szCs w:val="24"/>
        </w:rPr>
        <w:t>周</w:t>
      </w:r>
      <w:r w:rsidR="0060288E">
        <w:rPr>
          <w:rFonts w:ascii="楷体_GB2312" w:eastAsia="楷体_GB2312" w:cs="Times New Roman" w:hint="eastAsia"/>
          <w:bCs/>
          <w:color w:val="000000"/>
          <w:sz w:val="22"/>
          <w:szCs w:val="24"/>
        </w:rPr>
        <w:t>二</w:t>
      </w:r>
      <w:r w:rsidR="00370689" w:rsidRPr="00370689">
        <w:rPr>
          <w:rFonts w:ascii="楷体_GB2312" w:eastAsia="楷体_GB2312" w:cs="Times New Roman" w:hint="eastAsia"/>
          <w:bCs/>
          <w:color w:val="000000"/>
          <w:sz w:val="22"/>
          <w:szCs w:val="24"/>
        </w:rPr>
        <w:t>伦敦金围绕1300一线震荡，整体随着原油回踩40美元一线之后大幅上涨，显示了原油易涨难跌的结构，美元指数却大级别上涨进入易跌难涨的结构。技术上，目前关注原油回调情况。操作上，伦敦金底仓止盈之后，观望为主，待大幅回调后更大多头机会。</w:t>
      </w:r>
    </w:p>
    <w:p w:rsidR="00370689" w:rsidRDefault="00370689" w:rsidP="00450F7C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</w:p>
    <w:p w:rsidR="001A4288" w:rsidRPr="001A4288" w:rsidRDefault="001A4288" w:rsidP="001A4288">
      <w:pPr>
        <w:spacing w:line="312" w:lineRule="auto"/>
        <w:ind w:firstLineChars="492" w:firstLine="1383"/>
        <w:rPr>
          <w:rFonts w:ascii="楷体_GB2312" w:eastAsia="楷体_GB2312" w:cs="Times New Roman"/>
          <w:b/>
          <w:bCs/>
          <w:color w:val="002060"/>
          <w:sz w:val="28"/>
          <w:szCs w:val="24"/>
        </w:rPr>
      </w:pPr>
      <w:r w:rsidRPr="001A4288">
        <w:rPr>
          <w:rFonts w:ascii="楷体_GB2312" w:eastAsia="楷体_GB2312" w:cs="Times New Roman" w:hint="eastAsia"/>
          <w:b/>
          <w:bCs/>
          <w:color w:val="002060"/>
          <w:sz w:val="28"/>
          <w:szCs w:val="24"/>
        </w:rPr>
        <w:t>塑料</w:t>
      </w:r>
    </w:p>
    <w:p w:rsidR="004A5214" w:rsidRDefault="0060288E" w:rsidP="0060288E">
      <w:pPr>
        <w:spacing w:line="312" w:lineRule="auto"/>
        <w:ind w:leftChars="450" w:left="945" w:firstLineChars="200" w:firstLine="440"/>
        <w:rPr>
          <w:rFonts w:ascii="楷体_GB2312" w:eastAsia="楷体_GB2312" w:cs="Times New Roman" w:hint="eastAsia"/>
          <w:bCs/>
          <w:color w:val="000000"/>
          <w:sz w:val="22"/>
          <w:szCs w:val="24"/>
        </w:rPr>
      </w:pPr>
      <w:r w:rsidRPr="0060288E">
        <w:rPr>
          <w:rFonts w:ascii="楷体_GB2312" w:eastAsia="楷体_GB2312" w:cs="Times New Roman" w:hint="eastAsia"/>
          <w:bCs/>
          <w:color w:val="000000"/>
          <w:sz w:val="22"/>
          <w:szCs w:val="24"/>
        </w:rPr>
        <w:t>美原油收盘价47.74美元/桶跌1.34%。石脑油398美元/吨，乙烯1070-1195（-5）美元/吨。外盘PE美金市场线性维持在1129-1131美元/吨，折进口成本9294。国内LLDPE主流价格9350-9600元/吨，月底现货价格持稳为主，期货跌，但现货未跟跌。装置方面，大庆石化线性、延长中煤60万吨全密度大检修30-45天（8月10日停车，预计9月10日开车）。兰州石化推迟复工，高压装置8月11-9月30日停车检修，全密度装置8月7日-10月1日停车检修，低压装置8月11日-10月8日。天津联合线性装置8.13日检修40天（预计9月15日开车），该石化线性产能12万吨/年。中沙天津PE装置8月14日至9月22日检修40天，该石化线性装置30万吨/年，低压装置30万吨/年。总体看，检修装置预计在9月上中旬附近重启，这对市场形成一个压力。原油的小幅回调也是空头短线参与的理由。但是检修目前还未确定开启，原油还关注9月中旬的OPEC会议，加上G20会议的运输问题，预计塑料价格还是震荡为主，这两日突破8800-9100区间，运行区间预计下移至8800-8400区间，短线做空可以等待反弹至8800上方再空。中长线暂时观望。</w:t>
      </w:r>
    </w:p>
    <w:p w:rsidR="0060288E" w:rsidRDefault="0060288E" w:rsidP="002537F6">
      <w:pPr>
        <w:spacing w:line="312" w:lineRule="auto"/>
        <w:ind w:leftChars="450" w:left="945" w:firstLineChars="200" w:firstLine="440"/>
        <w:rPr>
          <w:rFonts w:ascii="楷体_GB2312" w:eastAsia="楷体_GB2312" w:cs="Times New Roman" w:hint="eastAsia"/>
          <w:bCs/>
          <w:color w:val="000000"/>
          <w:sz w:val="22"/>
          <w:szCs w:val="24"/>
        </w:rPr>
      </w:pPr>
    </w:p>
    <w:p w:rsidR="0060288E" w:rsidRPr="007E6D78" w:rsidRDefault="0060288E" w:rsidP="002537F6">
      <w:pPr>
        <w:spacing w:line="312" w:lineRule="auto"/>
        <w:ind w:leftChars="450" w:left="945" w:firstLineChars="200" w:firstLine="440"/>
        <w:rPr>
          <w:rFonts w:ascii="楷体_GB2312" w:eastAsia="楷体_GB2312" w:cs="Times New Roman"/>
          <w:bCs/>
          <w:color w:val="000000"/>
          <w:sz w:val="22"/>
          <w:szCs w:val="24"/>
        </w:rPr>
      </w:pPr>
    </w:p>
    <w:p w:rsidR="006F461E" w:rsidRDefault="00751389">
      <w:pPr>
        <w:spacing w:line="312" w:lineRule="auto"/>
        <w:jc w:val="center"/>
        <w:rPr>
          <w:rFonts w:ascii="楷体_GB2312" w:eastAsia="楷体_GB2312" w:cs="Times New Roman"/>
          <w:b/>
          <w:color w:val="002060"/>
          <w:sz w:val="22"/>
        </w:rPr>
      </w:pPr>
      <w:r>
        <w:rPr>
          <w:rFonts w:ascii="楷体_GB2312" w:eastAsia="楷体_GB2312" w:cs="Times New Roman" w:hint="eastAsia"/>
          <w:b/>
          <w:color w:val="002060"/>
          <w:sz w:val="32"/>
        </w:rPr>
        <w:t>免责声明</w:t>
      </w:r>
    </w:p>
    <w:p w:rsidR="006F461E" w:rsidRDefault="00751389">
      <w:pPr>
        <w:widowControl/>
        <w:spacing w:after="240" w:line="312" w:lineRule="auto"/>
        <w:ind w:firstLineChars="200" w:firstLine="480"/>
        <w:jc w:val="left"/>
        <w:rPr>
          <w:rFonts w:ascii="楷体_GB2312" w:eastAsia="楷体_GB2312" w:hAnsi="宋体" w:cs="宋体"/>
          <w:kern w:val="0"/>
          <w:sz w:val="24"/>
          <w:szCs w:val="24"/>
        </w:rPr>
      </w:pPr>
      <w:r>
        <w:rPr>
          <w:rFonts w:ascii="楷体_GB2312" w:eastAsia="楷体_GB2312" w:hAnsi="宋体" w:cs="宋体" w:hint="eastAsia"/>
          <w:kern w:val="0"/>
          <w:sz w:val="24"/>
          <w:szCs w:val="24"/>
        </w:rPr>
        <w:t>本报告所载的内容仅作参考之用，不作为或被视为出售或购买期货品种的要约或发出的要约邀请。此报告的内容不构成对任何人的投资建议，而中融汇信不会因接收人收到此报告而视他们为其客户。本报告中的信息均来源于公开可获得资料，中融汇信力求准确可靠，但对信息的准确性及完整性不做任何保证。客户应谨慎考虑本报告中的任何意见和建议，不能依赖此报告以取代自己的独立判断，而中融汇信不对因使用此报告而引起的损失负任何责任。本报告仅反映编写分析员的不同设想、见解及分析方法。本报告所载的观点不代表中融汇信期货有限公司的立场。中融汇信可发出其它与本报告所载资料不一致及有不同结论的报告。未经中融汇信授权许可，任何引用、转载以及向第三方传播的行为均可能承担法律责任。</w:t>
      </w:r>
    </w:p>
    <w:p w:rsidR="006F461E" w:rsidRDefault="006F461E">
      <w:pPr>
        <w:tabs>
          <w:tab w:val="left" w:pos="4620"/>
        </w:tabs>
        <w:spacing w:line="312" w:lineRule="auto"/>
        <w:rPr>
          <w:rFonts w:ascii="楷体_GB2312" w:eastAsia="楷体_GB2312" w:cs="Times New Roman"/>
        </w:rPr>
      </w:pPr>
    </w:p>
    <w:sectPr w:rsidR="006F461E" w:rsidSect="006F461E">
      <w:headerReference w:type="default" r:id="rId10"/>
      <w:footerReference w:type="default" r:id="rId11"/>
      <w:footerReference w:type="first" r:id="rId12"/>
      <w:pgSz w:w="11906" w:h="16838"/>
      <w:pgMar w:top="1304" w:right="680" w:bottom="851" w:left="68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4F5" w:rsidRDefault="001F34F5" w:rsidP="006F461E">
      <w:r>
        <w:separator/>
      </w:r>
    </w:p>
  </w:endnote>
  <w:endnote w:type="continuationSeparator" w:id="1">
    <w:p w:rsidR="001F34F5" w:rsidRDefault="001F34F5" w:rsidP="006F4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楷体简">
    <w:altName w:val="宋体"/>
    <w:charset w:val="86"/>
    <w:family w:val="auto"/>
    <w:pitch w:val="default"/>
    <w:sig w:usb0="00000001" w:usb1="080E0000" w:usb2="00000010" w:usb3="00000000" w:csb0="00040000" w:csb1="00000000"/>
  </w:font>
  <w:font w:name="汉仪大黑简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751389">
    <w:pPr>
      <w:spacing w:line="360" w:lineRule="auto"/>
      <w:jc w:val="center"/>
      <w:rPr>
        <w:rFonts w:ascii="Times New Roman" w:eastAsia="楷体_GB2312" w:hAnsi="Times New Roman" w:cs="Times New Roman"/>
        <w:color w:val="17365D"/>
      </w:rPr>
    </w:pPr>
    <w:r>
      <w:rPr>
        <w:rFonts w:ascii="Times New Roman" w:eastAsia="楷体_GB2312" w:hAnsi="Times New Roman" w:cs="Times New Roman"/>
        <w:color w:val="17365D"/>
      </w:rPr>
      <w:t>http://www.</w:t>
    </w:r>
    <w:r>
      <w:rPr>
        <w:rFonts w:ascii="Times New Roman" w:eastAsia="楷体_GB2312" w:hAnsi="Times New Roman" w:cs="Times New Roman" w:hint="eastAsia"/>
        <w:color w:val="17365D"/>
      </w:rPr>
      <w:t>zrhxqh</w:t>
    </w:r>
    <w:r>
      <w:rPr>
        <w:rFonts w:ascii="Times New Roman" w:eastAsia="楷体_GB2312" w:hAnsi="Times New Roman" w:cs="Times New Roman"/>
        <w:color w:val="17365D"/>
      </w:rPr>
      <w:t>.com</w:t>
    </w:r>
  </w:p>
  <w:p w:rsidR="006F461E" w:rsidRDefault="00751389">
    <w:pPr>
      <w:pStyle w:val="a7"/>
      <w:pBdr>
        <w:top w:val="single" w:sz="12" w:space="1" w:color="005BAC"/>
      </w:pBdr>
    </w:pPr>
    <w:r>
      <w:rPr>
        <w:rFonts w:ascii="楷体_GB2312" w:eastAsia="楷体_GB2312" w:cs="楷体_GB2312" w:hint="eastAsia"/>
        <w:b/>
        <w:bCs/>
        <w:color w:val="17365D"/>
        <w:sz w:val="21"/>
        <w:szCs w:val="21"/>
      </w:rPr>
      <w:t>请务必阅读正文后的免责声明部分</w:t>
    </w:r>
    <w:r w:rsidR="00922173">
      <w:rPr>
        <w:rFonts w:ascii="Cambria" w:hAnsi="Cambria" w:cs="Cambria"/>
      </w:rPr>
      <w:fldChar w:fldCharType="begin"/>
    </w:r>
    <w:r>
      <w:rPr>
        <w:rFonts w:ascii="Cambria" w:hAnsi="Cambria" w:cs="Cambria"/>
      </w:rPr>
      <w:instrText xml:space="preserve"> PAGE   \* MERGEFORMAT </w:instrText>
    </w:r>
    <w:r w:rsidR="00922173">
      <w:rPr>
        <w:rFonts w:ascii="Cambria" w:hAnsi="Cambria" w:cs="Cambria"/>
      </w:rPr>
      <w:fldChar w:fldCharType="separate"/>
    </w:r>
    <w:r w:rsidR="001A2581" w:rsidRPr="001A2581">
      <w:rPr>
        <w:rFonts w:ascii="Calibri" w:hAnsi="Calibri"/>
        <w:noProof/>
      </w:rPr>
      <w:t>2</w:t>
    </w:r>
    <w:r w:rsidR="00922173">
      <w:rPr>
        <w:rFonts w:ascii="Cambria" w:hAnsi="Cambria" w:cs="Cambri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751389">
    <w:pPr>
      <w:pStyle w:val="a7"/>
      <w:pBdr>
        <w:top w:val="single" w:sz="12" w:space="1" w:color="005BAC"/>
      </w:pBdr>
    </w:pPr>
    <w:r>
      <w:rPr>
        <w:rFonts w:ascii="楷体_GB2312" w:eastAsia="楷体_GB2312" w:cs="楷体_GB2312" w:hint="eastAsia"/>
        <w:b/>
        <w:bCs/>
        <w:color w:val="17365D"/>
        <w:sz w:val="21"/>
        <w:szCs w:val="21"/>
      </w:rPr>
      <w:t>请务必阅读正文后的免责声明部分</w:t>
    </w:r>
    <w:r>
      <w:rPr>
        <w:rFonts w:ascii="Cambria" w:hAnsi="Cambria" w:cs="Cambria" w:hint="eastAsia"/>
      </w:rPr>
      <w:t xml:space="preserve">                      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4F5" w:rsidRDefault="001F34F5" w:rsidP="006F461E">
      <w:r>
        <w:separator/>
      </w:r>
    </w:p>
  </w:footnote>
  <w:footnote w:type="continuationSeparator" w:id="1">
    <w:p w:rsidR="001F34F5" w:rsidRDefault="001F34F5" w:rsidP="006F4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1E" w:rsidRDefault="0060288E" w:rsidP="0060288E">
    <w:pPr>
      <w:pStyle w:val="a8"/>
      <w:pBdr>
        <w:bottom w:val="single" w:sz="12" w:space="1" w:color="005BAC"/>
      </w:pBdr>
      <w:spacing w:afterLines="50"/>
      <w:jc w:val="distribute"/>
      <w:rPr>
        <w:rFonts w:ascii="楷体_GB2312" w:eastAsia="楷体_GB2312"/>
        <w:sz w:val="21"/>
        <w:szCs w:val="21"/>
      </w:rPr>
    </w:pPr>
    <w:r w:rsidRPr="00922173">
      <w:rPr>
        <w:rFonts w:ascii="楷体_GB2312" w:eastAsia="楷体_GB23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7" type="#_x0000_t75" style="width:122.1pt;height:28.8pt">
          <v:imagedata r:id="rId1" o:title=""/>
        </v:shape>
      </w:pict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/>
        <w:color w:val="FF6600"/>
        <w:sz w:val="21"/>
        <w:szCs w:val="21"/>
      </w:rPr>
      <w:tab/>
    </w:r>
    <w:r w:rsidR="00751389">
      <w:rPr>
        <w:rFonts w:ascii="楷体_GB2312" w:eastAsia="楷体_GB2312"/>
        <w:sz w:val="21"/>
        <w:szCs w:val="21"/>
      </w:rPr>
      <w:tab/>
    </w:r>
    <w:r w:rsidR="00751389">
      <w:rPr>
        <w:rFonts w:ascii="楷体_GB2312" w:eastAsia="楷体_GB2312" w:cs="楷体_GB2312" w:hint="eastAsia"/>
        <w:b/>
        <w:bCs/>
        <w:color w:val="17365D"/>
        <w:sz w:val="21"/>
        <w:szCs w:val="21"/>
      </w:rPr>
      <w:t>晨报/期货投资报告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 w:tentative="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0000000B"/>
    <w:multiLevelType w:val="multilevel"/>
    <w:tmpl w:val="0000000B"/>
    <w:lvl w:ilvl="0" w:tentative="1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cs="Wingdings" w:hint="default"/>
        <w:color w:val="005BAC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3BD51D66"/>
    <w:multiLevelType w:val="hybridMultilevel"/>
    <w:tmpl w:val="F42E3AE6"/>
    <w:lvl w:ilvl="0" w:tplc="0E6C86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2838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10DC"/>
    <w:rsid w:val="00002565"/>
    <w:rsid w:val="000038B3"/>
    <w:rsid w:val="00004C2A"/>
    <w:rsid w:val="00005357"/>
    <w:rsid w:val="0000666E"/>
    <w:rsid w:val="000132DD"/>
    <w:rsid w:val="0001380B"/>
    <w:rsid w:val="00014FF6"/>
    <w:rsid w:val="0001558C"/>
    <w:rsid w:val="0001564C"/>
    <w:rsid w:val="00020FFB"/>
    <w:rsid w:val="000214B8"/>
    <w:rsid w:val="00021BE7"/>
    <w:rsid w:val="00021FD4"/>
    <w:rsid w:val="00022589"/>
    <w:rsid w:val="00023FF9"/>
    <w:rsid w:val="00025FB3"/>
    <w:rsid w:val="0003081A"/>
    <w:rsid w:val="00031D12"/>
    <w:rsid w:val="00033947"/>
    <w:rsid w:val="00036E61"/>
    <w:rsid w:val="00042A15"/>
    <w:rsid w:val="00042ED6"/>
    <w:rsid w:val="00044281"/>
    <w:rsid w:val="00044582"/>
    <w:rsid w:val="000463E4"/>
    <w:rsid w:val="00047B7F"/>
    <w:rsid w:val="0005036F"/>
    <w:rsid w:val="00051672"/>
    <w:rsid w:val="00052ADF"/>
    <w:rsid w:val="0005321F"/>
    <w:rsid w:val="00055192"/>
    <w:rsid w:val="00056B35"/>
    <w:rsid w:val="00063DA4"/>
    <w:rsid w:val="0006655F"/>
    <w:rsid w:val="00067E51"/>
    <w:rsid w:val="000701E9"/>
    <w:rsid w:val="00070A73"/>
    <w:rsid w:val="00076443"/>
    <w:rsid w:val="00076B19"/>
    <w:rsid w:val="00081E38"/>
    <w:rsid w:val="00083555"/>
    <w:rsid w:val="00084EDD"/>
    <w:rsid w:val="0008617D"/>
    <w:rsid w:val="0008640E"/>
    <w:rsid w:val="00086AEE"/>
    <w:rsid w:val="00087499"/>
    <w:rsid w:val="00087EEF"/>
    <w:rsid w:val="00090109"/>
    <w:rsid w:val="00092CA5"/>
    <w:rsid w:val="00093065"/>
    <w:rsid w:val="00094E0D"/>
    <w:rsid w:val="00097E60"/>
    <w:rsid w:val="000A295F"/>
    <w:rsid w:val="000A3A17"/>
    <w:rsid w:val="000A458A"/>
    <w:rsid w:val="000A58E3"/>
    <w:rsid w:val="000B0243"/>
    <w:rsid w:val="000B0E8D"/>
    <w:rsid w:val="000B16A7"/>
    <w:rsid w:val="000B21BE"/>
    <w:rsid w:val="000B2DC7"/>
    <w:rsid w:val="000B35BE"/>
    <w:rsid w:val="000B7093"/>
    <w:rsid w:val="000C1C7F"/>
    <w:rsid w:val="000C2990"/>
    <w:rsid w:val="000C67DA"/>
    <w:rsid w:val="000D0A4E"/>
    <w:rsid w:val="000D1515"/>
    <w:rsid w:val="000D347D"/>
    <w:rsid w:val="000D4B8B"/>
    <w:rsid w:val="000F1886"/>
    <w:rsid w:val="000F21D7"/>
    <w:rsid w:val="000F3107"/>
    <w:rsid w:val="000F3356"/>
    <w:rsid w:val="000F63D3"/>
    <w:rsid w:val="00101359"/>
    <w:rsid w:val="0010409D"/>
    <w:rsid w:val="0010465F"/>
    <w:rsid w:val="00113C3B"/>
    <w:rsid w:val="00114F32"/>
    <w:rsid w:val="001154FA"/>
    <w:rsid w:val="00115A1B"/>
    <w:rsid w:val="00117F3C"/>
    <w:rsid w:val="00120870"/>
    <w:rsid w:val="00122E12"/>
    <w:rsid w:val="00124651"/>
    <w:rsid w:val="0012698E"/>
    <w:rsid w:val="00132473"/>
    <w:rsid w:val="00135591"/>
    <w:rsid w:val="001406E5"/>
    <w:rsid w:val="001426AC"/>
    <w:rsid w:val="00143E6F"/>
    <w:rsid w:val="0015046E"/>
    <w:rsid w:val="00162206"/>
    <w:rsid w:val="00163B29"/>
    <w:rsid w:val="00170157"/>
    <w:rsid w:val="00171183"/>
    <w:rsid w:val="001712F4"/>
    <w:rsid w:val="0017153A"/>
    <w:rsid w:val="00172A27"/>
    <w:rsid w:val="00180B9E"/>
    <w:rsid w:val="0018476C"/>
    <w:rsid w:val="001926D8"/>
    <w:rsid w:val="00192ABB"/>
    <w:rsid w:val="001932C8"/>
    <w:rsid w:val="001A2581"/>
    <w:rsid w:val="001A3936"/>
    <w:rsid w:val="001A4288"/>
    <w:rsid w:val="001A5E0B"/>
    <w:rsid w:val="001B06A7"/>
    <w:rsid w:val="001B0909"/>
    <w:rsid w:val="001B12C5"/>
    <w:rsid w:val="001B28E7"/>
    <w:rsid w:val="001B3972"/>
    <w:rsid w:val="001B55B9"/>
    <w:rsid w:val="001B70B4"/>
    <w:rsid w:val="001C423B"/>
    <w:rsid w:val="001C638F"/>
    <w:rsid w:val="001D4954"/>
    <w:rsid w:val="001F34F5"/>
    <w:rsid w:val="001F4387"/>
    <w:rsid w:val="001F4444"/>
    <w:rsid w:val="001F6D5E"/>
    <w:rsid w:val="001F6E21"/>
    <w:rsid w:val="00204362"/>
    <w:rsid w:val="00205846"/>
    <w:rsid w:val="002138AB"/>
    <w:rsid w:val="00215A9D"/>
    <w:rsid w:val="002165C1"/>
    <w:rsid w:val="00222281"/>
    <w:rsid w:val="00224659"/>
    <w:rsid w:val="00224E57"/>
    <w:rsid w:val="00230469"/>
    <w:rsid w:val="002321B2"/>
    <w:rsid w:val="0023528C"/>
    <w:rsid w:val="00235DB3"/>
    <w:rsid w:val="00240175"/>
    <w:rsid w:val="002406A6"/>
    <w:rsid w:val="002406EC"/>
    <w:rsid w:val="00240D01"/>
    <w:rsid w:val="00243582"/>
    <w:rsid w:val="00243788"/>
    <w:rsid w:val="00245381"/>
    <w:rsid w:val="0024611E"/>
    <w:rsid w:val="00247FAF"/>
    <w:rsid w:val="002507CE"/>
    <w:rsid w:val="00252236"/>
    <w:rsid w:val="00252628"/>
    <w:rsid w:val="002537F6"/>
    <w:rsid w:val="00254085"/>
    <w:rsid w:val="00254A7C"/>
    <w:rsid w:val="00256413"/>
    <w:rsid w:val="0025747D"/>
    <w:rsid w:val="0025751B"/>
    <w:rsid w:val="00262D54"/>
    <w:rsid w:val="00263EF1"/>
    <w:rsid w:val="00264860"/>
    <w:rsid w:val="0026663B"/>
    <w:rsid w:val="002676DB"/>
    <w:rsid w:val="00270483"/>
    <w:rsid w:val="002719D0"/>
    <w:rsid w:val="0027519B"/>
    <w:rsid w:val="0027528B"/>
    <w:rsid w:val="00277856"/>
    <w:rsid w:val="00280D40"/>
    <w:rsid w:val="00283138"/>
    <w:rsid w:val="00287C31"/>
    <w:rsid w:val="00291515"/>
    <w:rsid w:val="002952C7"/>
    <w:rsid w:val="0029607C"/>
    <w:rsid w:val="002972A2"/>
    <w:rsid w:val="002A202E"/>
    <w:rsid w:val="002A2D91"/>
    <w:rsid w:val="002A38B1"/>
    <w:rsid w:val="002A72B7"/>
    <w:rsid w:val="002B0547"/>
    <w:rsid w:val="002B0EF6"/>
    <w:rsid w:val="002B33E1"/>
    <w:rsid w:val="002B3609"/>
    <w:rsid w:val="002B54DE"/>
    <w:rsid w:val="002B7C91"/>
    <w:rsid w:val="002C2222"/>
    <w:rsid w:val="002C23B4"/>
    <w:rsid w:val="002C5054"/>
    <w:rsid w:val="002C5338"/>
    <w:rsid w:val="002D01FE"/>
    <w:rsid w:val="002D1123"/>
    <w:rsid w:val="002D5C71"/>
    <w:rsid w:val="002E02B4"/>
    <w:rsid w:val="002E710B"/>
    <w:rsid w:val="002F14AE"/>
    <w:rsid w:val="002F1DFF"/>
    <w:rsid w:val="002F28DC"/>
    <w:rsid w:val="002F3A17"/>
    <w:rsid w:val="002F66CD"/>
    <w:rsid w:val="002F77FE"/>
    <w:rsid w:val="00302236"/>
    <w:rsid w:val="00302F9D"/>
    <w:rsid w:val="00303F56"/>
    <w:rsid w:val="00310DE5"/>
    <w:rsid w:val="00314ADE"/>
    <w:rsid w:val="00315DC9"/>
    <w:rsid w:val="003162F1"/>
    <w:rsid w:val="003166EC"/>
    <w:rsid w:val="00316E3F"/>
    <w:rsid w:val="00320218"/>
    <w:rsid w:val="00323891"/>
    <w:rsid w:val="00324FCF"/>
    <w:rsid w:val="00325F74"/>
    <w:rsid w:val="0033126C"/>
    <w:rsid w:val="00333DB0"/>
    <w:rsid w:val="00334D3D"/>
    <w:rsid w:val="00336815"/>
    <w:rsid w:val="00342148"/>
    <w:rsid w:val="00342607"/>
    <w:rsid w:val="00344A11"/>
    <w:rsid w:val="003537E9"/>
    <w:rsid w:val="00353C86"/>
    <w:rsid w:val="00353D75"/>
    <w:rsid w:val="00356001"/>
    <w:rsid w:val="00357196"/>
    <w:rsid w:val="00357580"/>
    <w:rsid w:val="00357E14"/>
    <w:rsid w:val="003608D2"/>
    <w:rsid w:val="00364041"/>
    <w:rsid w:val="00365413"/>
    <w:rsid w:val="00370689"/>
    <w:rsid w:val="00371D2C"/>
    <w:rsid w:val="00374C45"/>
    <w:rsid w:val="00374CA7"/>
    <w:rsid w:val="00381693"/>
    <w:rsid w:val="0038251E"/>
    <w:rsid w:val="00383B7A"/>
    <w:rsid w:val="0038683C"/>
    <w:rsid w:val="00387908"/>
    <w:rsid w:val="00390C96"/>
    <w:rsid w:val="00390DDC"/>
    <w:rsid w:val="00392771"/>
    <w:rsid w:val="00393F4D"/>
    <w:rsid w:val="003A0242"/>
    <w:rsid w:val="003A24EC"/>
    <w:rsid w:val="003A3E19"/>
    <w:rsid w:val="003A4013"/>
    <w:rsid w:val="003A5207"/>
    <w:rsid w:val="003B017E"/>
    <w:rsid w:val="003B0B3A"/>
    <w:rsid w:val="003B2E6F"/>
    <w:rsid w:val="003B3B4B"/>
    <w:rsid w:val="003B5EBE"/>
    <w:rsid w:val="003B6BF6"/>
    <w:rsid w:val="003C3CA9"/>
    <w:rsid w:val="003C60A2"/>
    <w:rsid w:val="003D2DEA"/>
    <w:rsid w:val="003D56BB"/>
    <w:rsid w:val="003D6267"/>
    <w:rsid w:val="003D7528"/>
    <w:rsid w:val="003E14C6"/>
    <w:rsid w:val="003E1774"/>
    <w:rsid w:val="003E281E"/>
    <w:rsid w:val="003E5406"/>
    <w:rsid w:val="003E727D"/>
    <w:rsid w:val="003F0E31"/>
    <w:rsid w:val="004049A7"/>
    <w:rsid w:val="004058F2"/>
    <w:rsid w:val="004076D1"/>
    <w:rsid w:val="00407DAD"/>
    <w:rsid w:val="0042147B"/>
    <w:rsid w:val="0042749B"/>
    <w:rsid w:val="0042791A"/>
    <w:rsid w:val="00433CD2"/>
    <w:rsid w:val="004347F6"/>
    <w:rsid w:val="004362F8"/>
    <w:rsid w:val="00444CB9"/>
    <w:rsid w:val="00446B98"/>
    <w:rsid w:val="004502DE"/>
    <w:rsid w:val="00450F7C"/>
    <w:rsid w:val="00451AEA"/>
    <w:rsid w:val="00454CA6"/>
    <w:rsid w:val="00455D27"/>
    <w:rsid w:val="00457D3C"/>
    <w:rsid w:val="00460B9C"/>
    <w:rsid w:val="00462FCC"/>
    <w:rsid w:val="00463C76"/>
    <w:rsid w:val="00467188"/>
    <w:rsid w:val="0046765F"/>
    <w:rsid w:val="00472DE4"/>
    <w:rsid w:val="0047489D"/>
    <w:rsid w:val="00475187"/>
    <w:rsid w:val="004858C7"/>
    <w:rsid w:val="00490CC9"/>
    <w:rsid w:val="004A268C"/>
    <w:rsid w:val="004A5214"/>
    <w:rsid w:val="004A5CAB"/>
    <w:rsid w:val="004B3186"/>
    <w:rsid w:val="004B37B5"/>
    <w:rsid w:val="004B38FB"/>
    <w:rsid w:val="004B5C37"/>
    <w:rsid w:val="004B5EA3"/>
    <w:rsid w:val="004B7CF7"/>
    <w:rsid w:val="004B7D40"/>
    <w:rsid w:val="004C0B90"/>
    <w:rsid w:val="004C1E8F"/>
    <w:rsid w:val="004C25A2"/>
    <w:rsid w:val="004C283D"/>
    <w:rsid w:val="004C29CA"/>
    <w:rsid w:val="004C2D17"/>
    <w:rsid w:val="004C30DD"/>
    <w:rsid w:val="004D3A7E"/>
    <w:rsid w:val="004D6AA7"/>
    <w:rsid w:val="004D7A80"/>
    <w:rsid w:val="004E345B"/>
    <w:rsid w:val="004E3F29"/>
    <w:rsid w:val="004E744B"/>
    <w:rsid w:val="004F1D53"/>
    <w:rsid w:val="004F5277"/>
    <w:rsid w:val="004F5900"/>
    <w:rsid w:val="004F6DA2"/>
    <w:rsid w:val="00500B36"/>
    <w:rsid w:val="00500B70"/>
    <w:rsid w:val="00502B30"/>
    <w:rsid w:val="00510C50"/>
    <w:rsid w:val="005116AE"/>
    <w:rsid w:val="00512415"/>
    <w:rsid w:val="00515A6E"/>
    <w:rsid w:val="0052125C"/>
    <w:rsid w:val="00521500"/>
    <w:rsid w:val="00523CB6"/>
    <w:rsid w:val="0052648D"/>
    <w:rsid w:val="005310D9"/>
    <w:rsid w:val="00534624"/>
    <w:rsid w:val="00536392"/>
    <w:rsid w:val="00536727"/>
    <w:rsid w:val="005418A2"/>
    <w:rsid w:val="00542DD2"/>
    <w:rsid w:val="00544EA9"/>
    <w:rsid w:val="00547DBA"/>
    <w:rsid w:val="00550146"/>
    <w:rsid w:val="005515C7"/>
    <w:rsid w:val="00554A78"/>
    <w:rsid w:val="00556389"/>
    <w:rsid w:val="00556992"/>
    <w:rsid w:val="00562843"/>
    <w:rsid w:val="005652A7"/>
    <w:rsid w:val="0056651B"/>
    <w:rsid w:val="00566976"/>
    <w:rsid w:val="00566E0B"/>
    <w:rsid w:val="00574099"/>
    <w:rsid w:val="00577200"/>
    <w:rsid w:val="00580639"/>
    <w:rsid w:val="00586934"/>
    <w:rsid w:val="00595244"/>
    <w:rsid w:val="005966A0"/>
    <w:rsid w:val="005A0054"/>
    <w:rsid w:val="005A02DC"/>
    <w:rsid w:val="005A1634"/>
    <w:rsid w:val="005A2FF2"/>
    <w:rsid w:val="005A58EE"/>
    <w:rsid w:val="005A78A3"/>
    <w:rsid w:val="005B03AB"/>
    <w:rsid w:val="005B20D8"/>
    <w:rsid w:val="005B323F"/>
    <w:rsid w:val="005B7333"/>
    <w:rsid w:val="005C2E09"/>
    <w:rsid w:val="005C3845"/>
    <w:rsid w:val="005C3BE9"/>
    <w:rsid w:val="005C44B8"/>
    <w:rsid w:val="005C4A34"/>
    <w:rsid w:val="005D5DA6"/>
    <w:rsid w:val="005D70F2"/>
    <w:rsid w:val="005E0E4C"/>
    <w:rsid w:val="005E3B0B"/>
    <w:rsid w:val="005E5167"/>
    <w:rsid w:val="005E6747"/>
    <w:rsid w:val="005E6945"/>
    <w:rsid w:val="005F4CC9"/>
    <w:rsid w:val="005F4DB7"/>
    <w:rsid w:val="005F5315"/>
    <w:rsid w:val="005F5AD6"/>
    <w:rsid w:val="0060288E"/>
    <w:rsid w:val="00605707"/>
    <w:rsid w:val="00606813"/>
    <w:rsid w:val="00607D05"/>
    <w:rsid w:val="006117DA"/>
    <w:rsid w:val="0061383E"/>
    <w:rsid w:val="006159DD"/>
    <w:rsid w:val="00615FC5"/>
    <w:rsid w:val="00624AB9"/>
    <w:rsid w:val="00633923"/>
    <w:rsid w:val="006354E0"/>
    <w:rsid w:val="00637CE8"/>
    <w:rsid w:val="00642A95"/>
    <w:rsid w:val="00647C4B"/>
    <w:rsid w:val="006519DA"/>
    <w:rsid w:val="00652680"/>
    <w:rsid w:val="006562E6"/>
    <w:rsid w:val="006567A2"/>
    <w:rsid w:val="0066465F"/>
    <w:rsid w:val="00665ED2"/>
    <w:rsid w:val="006679FA"/>
    <w:rsid w:val="006701B7"/>
    <w:rsid w:val="00670365"/>
    <w:rsid w:val="006715E8"/>
    <w:rsid w:val="00671D91"/>
    <w:rsid w:val="0067231C"/>
    <w:rsid w:val="00674855"/>
    <w:rsid w:val="006807C1"/>
    <w:rsid w:val="00682BB2"/>
    <w:rsid w:val="00691866"/>
    <w:rsid w:val="0069516D"/>
    <w:rsid w:val="006A0107"/>
    <w:rsid w:val="006A0599"/>
    <w:rsid w:val="006A0B10"/>
    <w:rsid w:val="006A4357"/>
    <w:rsid w:val="006A6B90"/>
    <w:rsid w:val="006A6C1F"/>
    <w:rsid w:val="006B3E7B"/>
    <w:rsid w:val="006B6887"/>
    <w:rsid w:val="006B7EA0"/>
    <w:rsid w:val="006C0D82"/>
    <w:rsid w:val="006C4729"/>
    <w:rsid w:val="006D1041"/>
    <w:rsid w:val="006D445B"/>
    <w:rsid w:val="006D534A"/>
    <w:rsid w:val="006D65BB"/>
    <w:rsid w:val="006D77E2"/>
    <w:rsid w:val="006D7ACF"/>
    <w:rsid w:val="006E04F9"/>
    <w:rsid w:val="006E07F7"/>
    <w:rsid w:val="006E0C3F"/>
    <w:rsid w:val="006E4B2A"/>
    <w:rsid w:val="006E5703"/>
    <w:rsid w:val="006E6FBB"/>
    <w:rsid w:val="006E6FF5"/>
    <w:rsid w:val="006F2441"/>
    <w:rsid w:val="006F3368"/>
    <w:rsid w:val="006F461E"/>
    <w:rsid w:val="006F50E1"/>
    <w:rsid w:val="006F75B1"/>
    <w:rsid w:val="00704B94"/>
    <w:rsid w:val="00704F57"/>
    <w:rsid w:val="00711786"/>
    <w:rsid w:val="00713A28"/>
    <w:rsid w:val="00714974"/>
    <w:rsid w:val="00714C16"/>
    <w:rsid w:val="00714F40"/>
    <w:rsid w:val="00716DEA"/>
    <w:rsid w:val="00721903"/>
    <w:rsid w:val="00722E8A"/>
    <w:rsid w:val="00723AE5"/>
    <w:rsid w:val="00726E4D"/>
    <w:rsid w:val="007271BF"/>
    <w:rsid w:val="00727B12"/>
    <w:rsid w:val="00730626"/>
    <w:rsid w:val="007338A9"/>
    <w:rsid w:val="007357E1"/>
    <w:rsid w:val="007358A2"/>
    <w:rsid w:val="00736D2F"/>
    <w:rsid w:val="00737FF3"/>
    <w:rsid w:val="00744135"/>
    <w:rsid w:val="00747AAE"/>
    <w:rsid w:val="00751389"/>
    <w:rsid w:val="00752D0B"/>
    <w:rsid w:val="0075537C"/>
    <w:rsid w:val="00756DD9"/>
    <w:rsid w:val="00762FAE"/>
    <w:rsid w:val="00767F0A"/>
    <w:rsid w:val="00773238"/>
    <w:rsid w:val="00775985"/>
    <w:rsid w:val="007772FC"/>
    <w:rsid w:val="00777E31"/>
    <w:rsid w:val="00780179"/>
    <w:rsid w:val="00786443"/>
    <w:rsid w:val="007870E9"/>
    <w:rsid w:val="00790EC8"/>
    <w:rsid w:val="007941A6"/>
    <w:rsid w:val="007944E4"/>
    <w:rsid w:val="00795BF1"/>
    <w:rsid w:val="00796E2D"/>
    <w:rsid w:val="00797526"/>
    <w:rsid w:val="007A7E45"/>
    <w:rsid w:val="007B18AA"/>
    <w:rsid w:val="007B563E"/>
    <w:rsid w:val="007B5DEF"/>
    <w:rsid w:val="007B7FE3"/>
    <w:rsid w:val="007C01A8"/>
    <w:rsid w:val="007C16B3"/>
    <w:rsid w:val="007C21F7"/>
    <w:rsid w:val="007C224B"/>
    <w:rsid w:val="007C7608"/>
    <w:rsid w:val="007C77F7"/>
    <w:rsid w:val="007C7FCF"/>
    <w:rsid w:val="007D2398"/>
    <w:rsid w:val="007D49A2"/>
    <w:rsid w:val="007D5E47"/>
    <w:rsid w:val="007E1499"/>
    <w:rsid w:val="007E6D78"/>
    <w:rsid w:val="007F0C1A"/>
    <w:rsid w:val="007F1416"/>
    <w:rsid w:val="007F29F4"/>
    <w:rsid w:val="007F4402"/>
    <w:rsid w:val="008009B4"/>
    <w:rsid w:val="00801757"/>
    <w:rsid w:val="00804F8B"/>
    <w:rsid w:val="008054FA"/>
    <w:rsid w:val="00805C42"/>
    <w:rsid w:val="00807A64"/>
    <w:rsid w:val="00807BE3"/>
    <w:rsid w:val="008109D6"/>
    <w:rsid w:val="00812022"/>
    <w:rsid w:val="008140A4"/>
    <w:rsid w:val="00814BA8"/>
    <w:rsid w:val="008171EA"/>
    <w:rsid w:val="00820ECC"/>
    <w:rsid w:val="00821785"/>
    <w:rsid w:val="00821A37"/>
    <w:rsid w:val="00831AC1"/>
    <w:rsid w:val="008377EF"/>
    <w:rsid w:val="008403AC"/>
    <w:rsid w:val="0084118A"/>
    <w:rsid w:val="00841E92"/>
    <w:rsid w:val="00846C86"/>
    <w:rsid w:val="00850617"/>
    <w:rsid w:val="00853E1C"/>
    <w:rsid w:val="00864FF8"/>
    <w:rsid w:val="00866F57"/>
    <w:rsid w:val="0087200B"/>
    <w:rsid w:val="00875641"/>
    <w:rsid w:val="00876FE5"/>
    <w:rsid w:val="0087799E"/>
    <w:rsid w:val="00877CA9"/>
    <w:rsid w:val="00880C8F"/>
    <w:rsid w:val="00880FBF"/>
    <w:rsid w:val="00885C65"/>
    <w:rsid w:val="00887460"/>
    <w:rsid w:val="00887CF7"/>
    <w:rsid w:val="00892EBB"/>
    <w:rsid w:val="0089460E"/>
    <w:rsid w:val="00894D0A"/>
    <w:rsid w:val="00895198"/>
    <w:rsid w:val="008964EE"/>
    <w:rsid w:val="008A0811"/>
    <w:rsid w:val="008A2441"/>
    <w:rsid w:val="008A52D6"/>
    <w:rsid w:val="008A5B68"/>
    <w:rsid w:val="008A5E0D"/>
    <w:rsid w:val="008B3A59"/>
    <w:rsid w:val="008B4A3E"/>
    <w:rsid w:val="008C1AE8"/>
    <w:rsid w:val="008C5C91"/>
    <w:rsid w:val="008D18A1"/>
    <w:rsid w:val="008D4B08"/>
    <w:rsid w:val="008D5677"/>
    <w:rsid w:val="008D7DC9"/>
    <w:rsid w:val="008E039B"/>
    <w:rsid w:val="008E0E76"/>
    <w:rsid w:val="008E2B1C"/>
    <w:rsid w:val="008E3CA4"/>
    <w:rsid w:val="008E6B72"/>
    <w:rsid w:val="008F0EDC"/>
    <w:rsid w:val="008F2673"/>
    <w:rsid w:val="008F4A3F"/>
    <w:rsid w:val="00911DA7"/>
    <w:rsid w:val="00912882"/>
    <w:rsid w:val="009147B9"/>
    <w:rsid w:val="00914CE5"/>
    <w:rsid w:val="0092095E"/>
    <w:rsid w:val="00921219"/>
    <w:rsid w:val="00922173"/>
    <w:rsid w:val="009228CF"/>
    <w:rsid w:val="00922C34"/>
    <w:rsid w:val="0092355B"/>
    <w:rsid w:val="00930266"/>
    <w:rsid w:val="00930A38"/>
    <w:rsid w:val="00931BAE"/>
    <w:rsid w:val="00934541"/>
    <w:rsid w:val="00935F5F"/>
    <w:rsid w:val="0093751E"/>
    <w:rsid w:val="0094556A"/>
    <w:rsid w:val="00946A50"/>
    <w:rsid w:val="00954354"/>
    <w:rsid w:val="00955E99"/>
    <w:rsid w:val="0095604E"/>
    <w:rsid w:val="00957923"/>
    <w:rsid w:val="009624B1"/>
    <w:rsid w:val="00965B7C"/>
    <w:rsid w:val="00966C2F"/>
    <w:rsid w:val="00967A67"/>
    <w:rsid w:val="00974D6D"/>
    <w:rsid w:val="0097579F"/>
    <w:rsid w:val="00980D38"/>
    <w:rsid w:val="009831D0"/>
    <w:rsid w:val="00984F16"/>
    <w:rsid w:val="009946E7"/>
    <w:rsid w:val="009A0225"/>
    <w:rsid w:val="009A1501"/>
    <w:rsid w:val="009B0B58"/>
    <w:rsid w:val="009B4FEA"/>
    <w:rsid w:val="009B64AA"/>
    <w:rsid w:val="009B7F43"/>
    <w:rsid w:val="009C0271"/>
    <w:rsid w:val="009C3416"/>
    <w:rsid w:val="009C43CB"/>
    <w:rsid w:val="009D0BEC"/>
    <w:rsid w:val="009D5A0F"/>
    <w:rsid w:val="009D7BEA"/>
    <w:rsid w:val="009E0B6A"/>
    <w:rsid w:val="009E1519"/>
    <w:rsid w:val="009E2200"/>
    <w:rsid w:val="009E4093"/>
    <w:rsid w:val="009E52A8"/>
    <w:rsid w:val="009F1551"/>
    <w:rsid w:val="009F2184"/>
    <w:rsid w:val="009F2AA6"/>
    <w:rsid w:val="009F2E8F"/>
    <w:rsid w:val="00A00178"/>
    <w:rsid w:val="00A04E64"/>
    <w:rsid w:val="00A22A87"/>
    <w:rsid w:val="00A3175C"/>
    <w:rsid w:val="00A43EB1"/>
    <w:rsid w:val="00A50060"/>
    <w:rsid w:val="00A50EFC"/>
    <w:rsid w:val="00A5254B"/>
    <w:rsid w:val="00A531FD"/>
    <w:rsid w:val="00A5400E"/>
    <w:rsid w:val="00A54A6C"/>
    <w:rsid w:val="00A56036"/>
    <w:rsid w:val="00A61D00"/>
    <w:rsid w:val="00A61E95"/>
    <w:rsid w:val="00A62148"/>
    <w:rsid w:val="00A626E4"/>
    <w:rsid w:val="00A63A26"/>
    <w:rsid w:val="00A64D15"/>
    <w:rsid w:val="00A6513E"/>
    <w:rsid w:val="00A7015B"/>
    <w:rsid w:val="00A71136"/>
    <w:rsid w:val="00A73010"/>
    <w:rsid w:val="00A73712"/>
    <w:rsid w:val="00A75648"/>
    <w:rsid w:val="00A76BEC"/>
    <w:rsid w:val="00A82F9E"/>
    <w:rsid w:val="00A84709"/>
    <w:rsid w:val="00A874C5"/>
    <w:rsid w:val="00A90DC3"/>
    <w:rsid w:val="00A91B34"/>
    <w:rsid w:val="00A91F30"/>
    <w:rsid w:val="00A942DB"/>
    <w:rsid w:val="00A94AFF"/>
    <w:rsid w:val="00A94D19"/>
    <w:rsid w:val="00AA0442"/>
    <w:rsid w:val="00AA06BA"/>
    <w:rsid w:val="00AA0897"/>
    <w:rsid w:val="00AA0DB8"/>
    <w:rsid w:val="00AA1694"/>
    <w:rsid w:val="00AA5E04"/>
    <w:rsid w:val="00AB1A50"/>
    <w:rsid w:val="00AB282D"/>
    <w:rsid w:val="00AB39BE"/>
    <w:rsid w:val="00AC131E"/>
    <w:rsid w:val="00AC1C05"/>
    <w:rsid w:val="00AC2380"/>
    <w:rsid w:val="00AC410D"/>
    <w:rsid w:val="00AC7614"/>
    <w:rsid w:val="00AD1154"/>
    <w:rsid w:val="00AD3217"/>
    <w:rsid w:val="00AD4319"/>
    <w:rsid w:val="00AD6182"/>
    <w:rsid w:val="00AD62F7"/>
    <w:rsid w:val="00AE047F"/>
    <w:rsid w:val="00AE4271"/>
    <w:rsid w:val="00AE5503"/>
    <w:rsid w:val="00AE581A"/>
    <w:rsid w:val="00AE640A"/>
    <w:rsid w:val="00AE75EB"/>
    <w:rsid w:val="00AF1A77"/>
    <w:rsid w:val="00AF429C"/>
    <w:rsid w:val="00AF5437"/>
    <w:rsid w:val="00AF6155"/>
    <w:rsid w:val="00AF78EC"/>
    <w:rsid w:val="00B00E3B"/>
    <w:rsid w:val="00B02234"/>
    <w:rsid w:val="00B02577"/>
    <w:rsid w:val="00B06965"/>
    <w:rsid w:val="00B13AEB"/>
    <w:rsid w:val="00B13BD5"/>
    <w:rsid w:val="00B1509F"/>
    <w:rsid w:val="00B168A1"/>
    <w:rsid w:val="00B177F8"/>
    <w:rsid w:val="00B17B14"/>
    <w:rsid w:val="00B20B3E"/>
    <w:rsid w:val="00B23A19"/>
    <w:rsid w:val="00B23ED5"/>
    <w:rsid w:val="00B252EA"/>
    <w:rsid w:val="00B27640"/>
    <w:rsid w:val="00B32FBE"/>
    <w:rsid w:val="00B3413F"/>
    <w:rsid w:val="00B35283"/>
    <w:rsid w:val="00B37AB4"/>
    <w:rsid w:val="00B40211"/>
    <w:rsid w:val="00B406F5"/>
    <w:rsid w:val="00B43A04"/>
    <w:rsid w:val="00B43B7C"/>
    <w:rsid w:val="00B43F6A"/>
    <w:rsid w:val="00B449FB"/>
    <w:rsid w:val="00B4719D"/>
    <w:rsid w:val="00B47B58"/>
    <w:rsid w:val="00B53558"/>
    <w:rsid w:val="00B53E81"/>
    <w:rsid w:val="00B639A9"/>
    <w:rsid w:val="00B63CA0"/>
    <w:rsid w:val="00B667B2"/>
    <w:rsid w:val="00B67AE1"/>
    <w:rsid w:val="00B704D3"/>
    <w:rsid w:val="00B73221"/>
    <w:rsid w:val="00B75C57"/>
    <w:rsid w:val="00B767BE"/>
    <w:rsid w:val="00B77196"/>
    <w:rsid w:val="00B81825"/>
    <w:rsid w:val="00B84FE1"/>
    <w:rsid w:val="00B85F97"/>
    <w:rsid w:val="00B86D30"/>
    <w:rsid w:val="00B87E30"/>
    <w:rsid w:val="00B90CD5"/>
    <w:rsid w:val="00B92098"/>
    <w:rsid w:val="00B94D4B"/>
    <w:rsid w:val="00B97A7D"/>
    <w:rsid w:val="00BA1AF6"/>
    <w:rsid w:val="00BA1ED4"/>
    <w:rsid w:val="00BB0CEF"/>
    <w:rsid w:val="00BB24B3"/>
    <w:rsid w:val="00BB4709"/>
    <w:rsid w:val="00BB5256"/>
    <w:rsid w:val="00BC13A2"/>
    <w:rsid w:val="00BC23A6"/>
    <w:rsid w:val="00BC67AD"/>
    <w:rsid w:val="00BD0A5E"/>
    <w:rsid w:val="00BD563E"/>
    <w:rsid w:val="00BD62E7"/>
    <w:rsid w:val="00BD7096"/>
    <w:rsid w:val="00BD7F1D"/>
    <w:rsid w:val="00BE5A9B"/>
    <w:rsid w:val="00BE64C4"/>
    <w:rsid w:val="00BE71B1"/>
    <w:rsid w:val="00BF04C3"/>
    <w:rsid w:val="00BF0DEF"/>
    <w:rsid w:val="00BF3EB8"/>
    <w:rsid w:val="00BF6B42"/>
    <w:rsid w:val="00BF78FE"/>
    <w:rsid w:val="00C0274B"/>
    <w:rsid w:val="00C03140"/>
    <w:rsid w:val="00C0357D"/>
    <w:rsid w:val="00C04714"/>
    <w:rsid w:val="00C047AA"/>
    <w:rsid w:val="00C05265"/>
    <w:rsid w:val="00C128C0"/>
    <w:rsid w:val="00C13196"/>
    <w:rsid w:val="00C1517B"/>
    <w:rsid w:val="00C1664A"/>
    <w:rsid w:val="00C218CF"/>
    <w:rsid w:val="00C262DB"/>
    <w:rsid w:val="00C30093"/>
    <w:rsid w:val="00C31F83"/>
    <w:rsid w:val="00C32FCD"/>
    <w:rsid w:val="00C33437"/>
    <w:rsid w:val="00C33F57"/>
    <w:rsid w:val="00C3461F"/>
    <w:rsid w:val="00C36E26"/>
    <w:rsid w:val="00C45D3D"/>
    <w:rsid w:val="00C50AC9"/>
    <w:rsid w:val="00C52394"/>
    <w:rsid w:val="00C52F3E"/>
    <w:rsid w:val="00C53231"/>
    <w:rsid w:val="00C57AB1"/>
    <w:rsid w:val="00C669E2"/>
    <w:rsid w:val="00C7163D"/>
    <w:rsid w:val="00C71A40"/>
    <w:rsid w:val="00C733E3"/>
    <w:rsid w:val="00C7434D"/>
    <w:rsid w:val="00C80D4E"/>
    <w:rsid w:val="00C80FF5"/>
    <w:rsid w:val="00C82485"/>
    <w:rsid w:val="00C830C4"/>
    <w:rsid w:val="00C93B57"/>
    <w:rsid w:val="00C94EB4"/>
    <w:rsid w:val="00C9586B"/>
    <w:rsid w:val="00C970C7"/>
    <w:rsid w:val="00CA25F9"/>
    <w:rsid w:val="00CA2FB5"/>
    <w:rsid w:val="00CA421E"/>
    <w:rsid w:val="00CB1249"/>
    <w:rsid w:val="00CB477A"/>
    <w:rsid w:val="00CB5DC6"/>
    <w:rsid w:val="00CB65AC"/>
    <w:rsid w:val="00CB683F"/>
    <w:rsid w:val="00CC2E9E"/>
    <w:rsid w:val="00CC4396"/>
    <w:rsid w:val="00CC7FCC"/>
    <w:rsid w:val="00CE0462"/>
    <w:rsid w:val="00CE0967"/>
    <w:rsid w:val="00CE2CF1"/>
    <w:rsid w:val="00CE5408"/>
    <w:rsid w:val="00CE63DF"/>
    <w:rsid w:val="00CF2846"/>
    <w:rsid w:val="00CF3BCB"/>
    <w:rsid w:val="00CF49C8"/>
    <w:rsid w:val="00D0077B"/>
    <w:rsid w:val="00D00F24"/>
    <w:rsid w:val="00D06112"/>
    <w:rsid w:val="00D06C51"/>
    <w:rsid w:val="00D10707"/>
    <w:rsid w:val="00D10CCD"/>
    <w:rsid w:val="00D10FB2"/>
    <w:rsid w:val="00D1408F"/>
    <w:rsid w:val="00D15D78"/>
    <w:rsid w:val="00D172EB"/>
    <w:rsid w:val="00D2003F"/>
    <w:rsid w:val="00D2237F"/>
    <w:rsid w:val="00D22A43"/>
    <w:rsid w:val="00D25BAA"/>
    <w:rsid w:val="00D25BC6"/>
    <w:rsid w:val="00D26B21"/>
    <w:rsid w:val="00D343F1"/>
    <w:rsid w:val="00D36710"/>
    <w:rsid w:val="00D40D5F"/>
    <w:rsid w:val="00D4122A"/>
    <w:rsid w:val="00D41827"/>
    <w:rsid w:val="00D4740E"/>
    <w:rsid w:val="00D4775E"/>
    <w:rsid w:val="00D50D24"/>
    <w:rsid w:val="00D519A4"/>
    <w:rsid w:val="00D53F52"/>
    <w:rsid w:val="00D54652"/>
    <w:rsid w:val="00D54DA5"/>
    <w:rsid w:val="00D57877"/>
    <w:rsid w:val="00D63D7A"/>
    <w:rsid w:val="00D73469"/>
    <w:rsid w:val="00D75406"/>
    <w:rsid w:val="00D7683D"/>
    <w:rsid w:val="00D80F32"/>
    <w:rsid w:val="00D83CD3"/>
    <w:rsid w:val="00D92DA9"/>
    <w:rsid w:val="00D96709"/>
    <w:rsid w:val="00D97775"/>
    <w:rsid w:val="00DA12FA"/>
    <w:rsid w:val="00DA2001"/>
    <w:rsid w:val="00DA33FD"/>
    <w:rsid w:val="00DA614D"/>
    <w:rsid w:val="00DA66FC"/>
    <w:rsid w:val="00DB2C91"/>
    <w:rsid w:val="00DB3838"/>
    <w:rsid w:val="00DC0591"/>
    <w:rsid w:val="00DC1CF5"/>
    <w:rsid w:val="00DC2673"/>
    <w:rsid w:val="00DC3DBA"/>
    <w:rsid w:val="00DC550B"/>
    <w:rsid w:val="00DC67D0"/>
    <w:rsid w:val="00DD0BD1"/>
    <w:rsid w:val="00DE4CC5"/>
    <w:rsid w:val="00DF1148"/>
    <w:rsid w:val="00DF21E3"/>
    <w:rsid w:val="00DF276C"/>
    <w:rsid w:val="00DF293A"/>
    <w:rsid w:val="00DF5D38"/>
    <w:rsid w:val="00DF74AA"/>
    <w:rsid w:val="00DF74DA"/>
    <w:rsid w:val="00DF7A6A"/>
    <w:rsid w:val="00DF7CDC"/>
    <w:rsid w:val="00DF7E8B"/>
    <w:rsid w:val="00E015DF"/>
    <w:rsid w:val="00E1208D"/>
    <w:rsid w:val="00E125CF"/>
    <w:rsid w:val="00E143FF"/>
    <w:rsid w:val="00E1520F"/>
    <w:rsid w:val="00E16114"/>
    <w:rsid w:val="00E2001E"/>
    <w:rsid w:val="00E20128"/>
    <w:rsid w:val="00E21F56"/>
    <w:rsid w:val="00E23462"/>
    <w:rsid w:val="00E2357E"/>
    <w:rsid w:val="00E24974"/>
    <w:rsid w:val="00E251CC"/>
    <w:rsid w:val="00E254B7"/>
    <w:rsid w:val="00E26A92"/>
    <w:rsid w:val="00E27833"/>
    <w:rsid w:val="00E32928"/>
    <w:rsid w:val="00E3506F"/>
    <w:rsid w:val="00E37043"/>
    <w:rsid w:val="00E37CDE"/>
    <w:rsid w:val="00E425B6"/>
    <w:rsid w:val="00E43EE8"/>
    <w:rsid w:val="00E4487B"/>
    <w:rsid w:val="00E44C6D"/>
    <w:rsid w:val="00E45ED1"/>
    <w:rsid w:val="00E47AD2"/>
    <w:rsid w:val="00E47DCE"/>
    <w:rsid w:val="00E47EE3"/>
    <w:rsid w:val="00E50138"/>
    <w:rsid w:val="00E51B39"/>
    <w:rsid w:val="00E57B6F"/>
    <w:rsid w:val="00E6068A"/>
    <w:rsid w:val="00E6282D"/>
    <w:rsid w:val="00E63780"/>
    <w:rsid w:val="00E70972"/>
    <w:rsid w:val="00E72702"/>
    <w:rsid w:val="00E83479"/>
    <w:rsid w:val="00E874D7"/>
    <w:rsid w:val="00E87746"/>
    <w:rsid w:val="00E87762"/>
    <w:rsid w:val="00E91042"/>
    <w:rsid w:val="00E91105"/>
    <w:rsid w:val="00E9687D"/>
    <w:rsid w:val="00E96CE9"/>
    <w:rsid w:val="00E97233"/>
    <w:rsid w:val="00E976E9"/>
    <w:rsid w:val="00EA15DA"/>
    <w:rsid w:val="00EA2061"/>
    <w:rsid w:val="00EA25FE"/>
    <w:rsid w:val="00EA27C9"/>
    <w:rsid w:val="00EA424D"/>
    <w:rsid w:val="00EA4D71"/>
    <w:rsid w:val="00EA5315"/>
    <w:rsid w:val="00EA716C"/>
    <w:rsid w:val="00EA7E81"/>
    <w:rsid w:val="00EB059D"/>
    <w:rsid w:val="00EB20C0"/>
    <w:rsid w:val="00EB318B"/>
    <w:rsid w:val="00EB3C66"/>
    <w:rsid w:val="00EB40C4"/>
    <w:rsid w:val="00EB6A49"/>
    <w:rsid w:val="00EC0666"/>
    <w:rsid w:val="00EC374D"/>
    <w:rsid w:val="00ED102B"/>
    <w:rsid w:val="00ED3BF6"/>
    <w:rsid w:val="00ED4D93"/>
    <w:rsid w:val="00EE1FF2"/>
    <w:rsid w:val="00EE44AA"/>
    <w:rsid w:val="00EE6D71"/>
    <w:rsid w:val="00EF479A"/>
    <w:rsid w:val="00EF4E23"/>
    <w:rsid w:val="00EF6402"/>
    <w:rsid w:val="00F01B55"/>
    <w:rsid w:val="00F01DD1"/>
    <w:rsid w:val="00F02677"/>
    <w:rsid w:val="00F04135"/>
    <w:rsid w:val="00F07FD4"/>
    <w:rsid w:val="00F16DDE"/>
    <w:rsid w:val="00F2125D"/>
    <w:rsid w:val="00F238D1"/>
    <w:rsid w:val="00F25C77"/>
    <w:rsid w:val="00F2672F"/>
    <w:rsid w:val="00F31007"/>
    <w:rsid w:val="00F32A92"/>
    <w:rsid w:val="00F33320"/>
    <w:rsid w:val="00F42FA9"/>
    <w:rsid w:val="00F475D6"/>
    <w:rsid w:val="00F61D47"/>
    <w:rsid w:val="00F64208"/>
    <w:rsid w:val="00F65B64"/>
    <w:rsid w:val="00F70A07"/>
    <w:rsid w:val="00F728BA"/>
    <w:rsid w:val="00F72B11"/>
    <w:rsid w:val="00F80CC3"/>
    <w:rsid w:val="00F816AE"/>
    <w:rsid w:val="00F834C6"/>
    <w:rsid w:val="00F85347"/>
    <w:rsid w:val="00F85D10"/>
    <w:rsid w:val="00F86082"/>
    <w:rsid w:val="00F935E5"/>
    <w:rsid w:val="00F9521C"/>
    <w:rsid w:val="00F956AA"/>
    <w:rsid w:val="00F95B52"/>
    <w:rsid w:val="00F97D51"/>
    <w:rsid w:val="00FA348A"/>
    <w:rsid w:val="00FA47B2"/>
    <w:rsid w:val="00FA5D21"/>
    <w:rsid w:val="00FA66EF"/>
    <w:rsid w:val="00FB0416"/>
    <w:rsid w:val="00FB0A00"/>
    <w:rsid w:val="00FB0AFB"/>
    <w:rsid w:val="00FB0E60"/>
    <w:rsid w:val="00FB547B"/>
    <w:rsid w:val="00FB667E"/>
    <w:rsid w:val="00FB6B35"/>
    <w:rsid w:val="00FB71B0"/>
    <w:rsid w:val="00FC0410"/>
    <w:rsid w:val="00FC0980"/>
    <w:rsid w:val="00FC1845"/>
    <w:rsid w:val="00FC30F5"/>
    <w:rsid w:val="00FC5DF5"/>
    <w:rsid w:val="00FC5FC3"/>
    <w:rsid w:val="00FD2BB2"/>
    <w:rsid w:val="00FD674A"/>
    <w:rsid w:val="00FD7025"/>
    <w:rsid w:val="00FD7A7F"/>
    <w:rsid w:val="00FD7C95"/>
    <w:rsid w:val="00FE1049"/>
    <w:rsid w:val="00FE13B8"/>
    <w:rsid w:val="00FE292D"/>
    <w:rsid w:val="00FE6010"/>
    <w:rsid w:val="00FF253E"/>
    <w:rsid w:val="00FF6A84"/>
    <w:rsid w:val="014334BB"/>
    <w:rsid w:val="02890D36"/>
    <w:rsid w:val="05295E06"/>
    <w:rsid w:val="05806815"/>
    <w:rsid w:val="0966617B"/>
    <w:rsid w:val="0F201A83"/>
    <w:rsid w:val="105A7962"/>
    <w:rsid w:val="128E407F"/>
    <w:rsid w:val="17377642"/>
    <w:rsid w:val="1755021F"/>
    <w:rsid w:val="17913EE1"/>
    <w:rsid w:val="18341D02"/>
    <w:rsid w:val="19405F5D"/>
    <w:rsid w:val="19632DB3"/>
    <w:rsid w:val="1A722F70"/>
    <w:rsid w:val="1CD94815"/>
    <w:rsid w:val="1DE17414"/>
    <w:rsid w:val="1E527F84"/>
    <w:rsid w:val="215B6513"/>
    <w:rsid w:val="271436A9"/>
    <w:rsid w:val="28E848A9"/>
    <w:rsid w:val="2942575B"/>
    <w:rsid w:val="2A4370E4"/>
    <w:rsid w:val="2CEE2546"/>
    <w:rsid w:val="2D901D4F"/>
    <w:rsid w:val="31CF1D43"/>
    <w:rsid w:val="33651C0B"/>
    <w:rsid w:val="34810B04"/>
    <w:rsid w:val="35AC0D7D"/>
    <w:rsid w:val="3621205E"/>
    <w:rsid w:val="38907334"/>
    <w:rsid w:val="397B655D"/>
    <w:rsid w:val="3BE556D1"/>
    <w:rsid w:val="3ED34AA0"/>
    <w:rsid w:val="438E4D88"/>
    <w:rsid w:val="439A7A66"/>
    <w:rsid w:val="481C0CDA"/>
    <w:rsid w:val="494C1988"/>
    <w:rsid w:val="4A7C3029"/>
    <w:rsid w:val="4C376173"/>
    <w:rsid w:val="4CA536CC"/>
    <w:rsid w:val="4CE679B9"/>
    <w:rsid w:val="562F3BF3"/>
    <w:rsid w:val="599C3388"/>
    <w:rsid w:val="5B4A02F2"/>
    <w:rsid w:val="5B913D4A"/>
    <w:rsid w:val="5C5519BA"/>
    <w:rsid w:val="5DE6679D"/>
    <w:rsid w:val="63A13700"/>
    <w:rsid w:val="64184A5B"/>
    <w:rsid w:val="65A93AD5"/>
    <w:rsid w:val="670E46A1"/>
    <w:rsid w:val="68E258A1"/>
    <w:rsid w:val="6B8D0D02"/>
    <w:rsid w:val="6CB30AE5"/>
    <w:rsid w:val="6DB0072C"/>
    <w:rsid w:val="715709B8"/>
    <w:rsid w:val="72B84BC2"/>
    <w:rsid w:val="74770789"/>
    <w:rsid w:val="75F141BE"/>
    <w:rsid w:val="76194F95"/>
    <w:rsid w:val="76332925"/>
    <w:rsid w:val="76ED271B"/>
    <w:rsid w:val="77870F3E"/>
    <w:rsid w:val="78FD0B8F"/>
    <w:rsid w:val="7C7725DD"/>
    <w:rsid w:val="7F85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838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semiHidden="0" w:uiPriority="99" w:unhideWhenUsed="0" w:qFormat="1"/>
    <w:lsdException w:name="Default Paragraph Font" w:semiHidden="0" w:uiPriority="1"/>
    <w:lsdException w:name="Body Text" w:semiHidden="0" w:uiPriority="99" w:unhideWhenUsed="0"/>
    <w:lsdException w:name="Subtitle" w:semiHidden="0" w:uiPriority="99" w:unhideWhenUsed="0" w:qFormat="1"/>
    <w:lsdException w:name="Body Text 3" w:semiHidden="0" w:uiPriority="99" w:unhideWhenUsed="0"/>
    <w:lsdException w:name="Block Text" w:semiHidden="0" w:uiPriority="99" w:unhideWhenUsed="0"/>
    <w:lsdException w:name="Hyperlink" w:semiHidden="0" w:uiPriority="99" w:unhideWhenUsed="0"/>
    <w:lsdException w:name="Strong" w:semiHidden="0" w:uiPriority="99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/>
    <w:lsdException w:name="Normal Table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61E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-"/>
    <w:next w:val="-"/>
    <w:link w:val="1Char"/>
    <w:uiPriority w:val="99"/>
    <w:qFormat/>
    <w:rsid w:val="006F461E"/>
    <w:pPr>
      <w:keepNext/>
      <w:keepLines/>
      <w:spacing w:beforeLines="100" w:afterLines="0"/>
      <w:outlineLvl w:val="0"/>
    </w:pPr>
    <w:rPr>
      <w:rFonts w:ascii="Cambria" w:hAnsi="Cambria"/>
      <w:b/>
      <w:bCs/>
      <w:color w:val="005BAC"/>
      <w:kern w:val="44"/>
      <w:sz w:val="44"/>
      <w:szCs w:val="44"/>
    </w:rPr>
  </w:style>
  <w:style w:type="paragraph" w:styleId="2">
    <w:name w:val="heading 2"/>
    <w:basedOn w:val="-"/>
    <w:next w:val="-"/>
    <w:link w:val="2Char"/>
    <w:uiPriority w:val="99"/>
    <w:qFormat/>
    <w:rsid w:val="006F461E"/>
    <w:pPr>
      <w:keepNext/>
      <w:keepLines/>
      <w:widowControl/>
      <w:spacing w:beforeLines="100"/>
      <w:jc w:val="left"/>
      <w:outlineLvl w:val="1"/>
    </w:pPr>
    <w:rPr>
      <w:rFonts w:ascii="Cambria" w:hAnsi="Cambria"/>
      <w:b/>
      <w:bCs/>
      <w:color w:val="005BAC"/>
      <w:kern w:val="0"/>
      <w:sz w:val="26"/>
      <w:szCs w:val="26"/>
      <w:lang w:eastAsia="en-US"/>
    </w:rPr>
  </w:style>
  <w:style w:type="paragraph" w:styleId="3">
    <w:name w:val="heading 3"/>
    <w:basedOn w:val="-"/>
    <w:next w:val="-"/>
    <w:link w:val="3Char"/>
    <w:uiPriority w:val="99"/>
    <w:qFormat/>
    <w:rsid w:val="006F461E"/>
    <w:pPr>
      <w:keepNext/>
      <w:keepLines/>
      <w:spacing w:beforeLines="100"/>
      <w:outlineLvl w:val="2"/>
    </w:pPr>
    <w:rPr>
      <w:rFonts w:ascii="Cambria" w:hAnsi="Cambria"/>
      <w:b/>
      <w:bCs/>
      <w:color w:val="005BAC"/>
      <w:sz w:val="32"/>
      <w:szCs w:val="32"/>
    </w:rPr>
  </w:style>
  <w:style w:type="paragraph" w:styleId="4">
    <w:name w:val="heading 4"/>
    <w:basedOn w:val="-"/>
    <w:next w:val="-"/>
    <w:link w:val="4Char"/>
    <w:uiPriority w:val="99"/>
    <w:qFormat/>
    <w:rsid w:val="006F461E"/>
    <w:pPr>
      <w:keepNext/>
      <w:keepLines/>
      <w:spacing w:beforeLines="100"/>
      <w:outlineLvl w:val="3"/>
    </w:pPr>
    <w:rPr>
      <w:rFonts w:ascii="Cambria" w:hAnsi="Cambri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">
    <w:name w:val="正文缩进-海通"/>
    <w:basedOn w:val="10"/>
    <w:link w:val="-Char"/>
    <w:uiPriority w:val="99"/>
    <w:rsid w:val="006F461E"/>
    <w:pPr>
      <w:spacing w:beforeLines="50" w:afterLines="50"/>
      <w:ind w:leftChars="1400" w:left="1400"/>
    </w:pPr>
    <w:rPr>
      <w:sz w:val="30"/>
      <w:szCs w:val="30"/>
    </w:rPr>
  </w:style>
  <w:style w:type="paragraph" w:customStyle="1" w:styleId="10">
    <w:name w:val="正文1"/>
    <w:basedOn w:val="a0"/>
    <w:link w:val="Char"/>
    <w:uiPriority w:val="99"/>
    <w:rsid w:val="006F461E"/>
    <w:pPr>
      <w:spacing w:afterLines="100"/>
    </w:pPr>
    <w:rPr>
      <w:rFonts w:eastAsia="楷体_GB2312" w:cs="Times New Roman"/>
      <w:sz w:val="22"/>
      <w:szCs w:val="22"/>
      <w:lang/>
    </w:rPr>
  </w:style>
  <w:style w:type="paragraph" w:styleId="30">
    <w:name w:val="Body Text 3"/>
    <w:basedOn w:val="a0"/>
    <w:link w:val="3Char0"/>
    <w:uiPriority w:val="99"/>
    <w:rsid w:val="006F461E"/>
    <w:rPr>
      <w:rFonts w:ascii="汉仪楷体简" w:eastAsia="汉仪楷体简" w:hAnsi="Times New Roman" w:cs="Times New Roman"/>
      <w:color w:val="000000"/>
      <w:kern w:val="0"/>
      <w:sz w:val="18"/>
      <w:szCs w:val="18"/>
      <w:lang/>
    </w:rPr>
  </w:style>
  <w:style w:type="paragraph" w:styleId="a4">
    <w:name w:val="Body Text"/>
    <w:basedOn w:val="a0"/>
    <w:link w:val="Char0"/>
    <w:uiPriority w:val="99"/>
    <w:rsid w:val="006F461E"/>
    <w:pPr>
      <w:spacing w:after="120"/>
    </w:pPr>
    <w:rPr>
      <w:rFonts w:cs="Times New Roman"/>
      <w:sz w:val="22"/>
      <w:szCs w:val="22"/>
    </w:rPr>
  </w:style>
  <w:style w:type="paragraph" w:styleId="a5">
    <w:name w:val="Block Text"/>
    <w:basedOn w:val="a0"/>
    <w:uiPriority w:val="99"/>
    <w:rsid w:val="006F461E"/>
    <w:pPr>
      <w:ind w:leftChars="1553" w:left="3261" w:rightChars="26" w:right="55" w:firstLine="1"/>
      <w:jc w:val="left"/>
    </w:pPr>
    <w:rPr>
      <w:rFonts w:ascii="Times New Roman" w:eastAsia="汉仪大黑简" w:hAnsi="Times New Roman" w:cs="Times New Roman"/>
      <w:color w:val="000000"/>
      <w:sz w:val="18"/>
      <w:szCs w:val="18"/>
    </w:rPr>
  </w:style>
  <w:style w:type="paragraph" w:styleId="a6">
    <w:name w:val="Balloon Text"/>
    <w:basedOn w:val="a0"/>
    <w:link w:val="Char1"/>
    <w:uiPriority w:val="99"/>
    <w:semiHidden/>
    <w:rsid w:val="006F461E"/>
    <w:rPr>
      <w:rFonts w:ascii="Times New Roman" w:hAnsi="Times New Roman" w:cs="Times New Roman"/>
      <w:kern w:val="0"/>
      <w:sz w:val="18"/>
      <w:szCs w:val="18"/>
      <w:lang/>
    </w:rPr>
  </w:style>
  <w:style w:type="paragraph" w:styleId="a7">
    <w:name w:val="footer"/>
    <w:basedOn w:val="a0"/>
    <w:link w:val="Char2"/>
    <w:uiPriority w:val="99"/>
    <w:rsid w:val="006F461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8">
    <w:name w:val="header"/>
    <w:basedOn w:val="a0"/>
    <w:link w:val="Char3"/>
    <w:uiPriority w:val="99"/>
    <w:rsid w:val="006F4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/>
    </w:rPr>
  </w:style>
  <w:style w:type="paragraph" w:styleId="a9">
    <w:name w:val="Subtitle"/>
    <w:basedOn w:val="-0"/>
    <w:next w:val="-0"/>
    <w:link w:val="Char4"/>
    <w:uiPriority w:val="99"/>
    <w:qFormat/>
    <w:rsid w:val="006F461E"/>
    <w:pPr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customStyle="1" w:styleId="-0">
    <w:name w:val="正文-海通"/>
    <w:basedOn w:val="10"/>
    <w:link w:val="-Char0"/>
    <w:uiPriority w:val="99"/>
    <w:rsid w:val="006F461E"/>
    <w:pPr>
      <w:spacing w:beforeLines="50" w:afterLines="50"/>
    </w:pPr>
  </w:style>
  <w:style w:type="paragraph" w:styleId="aa">
    <w:name w:val="Normal (Web)"/>
    <w:basedOn w:val="a0"/>
    <w:uiPriority w:val="99"/>
    <w:rsid w:val="006F4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Title"/>
    <w:basedOn w:val="-0"/>
    <w:next w:val="-0"/>
    <w:link w:val="Char5"/>
    <w:uiPriority w:val="99"/>
    <w:qFormat/>
    <w:rsid w:val="006F461E"/>
    <w:pPr>
      <w:jc w:val="left"/>
      <w:outlineLvl w:val="0"/>
    </w:pPr>
    <w:rPr>
      <w:rFonts w:ascii="Cambria" w:hAnsi="Cambria"/>
      <w:b/>
      <w:bCs/>
      <w:color w:val="005BAC"/>
      <w:sz w:val="32"/>
      <w:szCs w:val="32"/>
    </w:rPr>
  </w:style>
  <w:style w:type="character" w:styleId="ac">
    <w:name w:val="Strong"/>
    <w:uiPriority w:val="99"/>
    <w:qFormat/>
    <w:rsid w:val="006F461E"/>
    <w:rPr>
      <w:b/>
      <w:bCs/>
    </w:rPr>
  </w:style>
  <w:style w:type="character" w:styleId="ad">
    <w:name w:val="Hyperlink"/>
    <w:uiPriority w:val="99"/>
    <w:rsid w:val="006F461E"/>
    <w:rPr>
      <w:color w:val="0000FF"/>
      <w:u w:val="single"/>
    </w:rPr>
  </w:style>
  <w:style w:type="paragraph" w:customStyle="1" w:styleId="ae">
    <w:name w:val="图表标题"/>
    <w:basedOn w:val="af"/>
    <w:link w:val="Char6"/>
    <w:uiPriority w:val="99"/>
    <w:rsid w:val="006F461E"/>
    <w:rPr>
      <w:rFonts w:ascii="Cambria" w:hAnsi="Cambria"/>
      <w:b/>
      <w:bCs/>
      <w:sz w:val="22"/>
      <w:szCs w:val="22"/>
    </w:rPr>
  </w:style>
  <w:style w:type="paragraph" w:customStyle="1" w:styleId="af">
    <w:name w:val="图表正文"/>
    <w:basedOn w:val="-0"/>
    <w:link w:val="Char7"/>
    <w:uiPriority w:val="99"/>
    <w:rsid w:val="006F461E"/>
    <w:rPr>
      <w:sz w:val="18"/>
      <w:szCs w:val="18"/>
    </w:rPr>
  </w:style>
  <w:style w:type="paragraph" w:customStyle="1" w:styleId="Default">
    <w:name w:val="Default"/>
    <w:uiPriority w:val="99"/>
    <w:rsid w:val="006F461E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paragraph" w:customStyle="1" w:styleId="CharCharCharChar">
    <w:name w:val="Char Char Char Char"/>
    <w:basedOn w:val="a0"/>
    <w:uiPriority w:val="99"/>
    <w:rsid w:val="006F461E"/>
    <w:rPr>
      <w:rFonts w:ascii="Arial" w:hAnsi="Arial" w:cs="Arial"/>
      <w:sz w:val="20"/>
      <w:szCs w:val="20"/>
    </w:rPr>
  </w:style>
  <w:style w:type="paragraph" w:customStyle="1" w:styleId="11">
    <w:name w:val="列出段落1"/>
    <w:basedOn w:val="a0"/>
    <w:uiPriority w:val="34"/>
    <w:qFormat/>
    <w:rsid w:val="006F461E"/>
    <w:pPr>
      <w:ind w:firstLineChars="200" w:firstLine="420"/>
    </w:pPr>
  </w:style>
  <w:style w:type="paragraph" w:customStyle="1" w:styleId="12">
    <w:name w:val="列出段落1"/>
    <w:basedOn w:val="a0"/>
    <w:uiPriority w:val="99"/>
    <w:rsid w:val="006F461E"/>
    <w:pPr>
      <w:ind w:firstLineChars="200" w:firstLine="420"/>
    </w:pPr>
  </w:style>
  <w:style w:type="paragraph" w:customStyle="1" w:styleId="a">
    <w:name w:val="首页摘要"/>
    <w:basedOn w:val="-0"/>
    <w:link w:val="Char8"/>
    <w:uiPriority w:val="99"/>
    <w:rsid w:val="006F461E"/>
    <w:pPr>
      <w:numPr>
        <w:numId w:val="1"/>
      </w:numPr>
    </w:pPr>
  </w:style>
  <w:style w:type="character" w:customStyle="1" w:styleId="1Char">
    <w:name w:val="标题 1 Char"/>
    <w:link w:val="1"/>
    <w:uiPriority w:val="99"/>
    <w:locked/>
    <w:rsid w:val="006F461E"/>
    <w:rPr>
      <w:rFonts w:ascii="Cambria" w:eastAsia="楷体_GB2312" w:hAnsi="Cambria" w:cs="Cambria"/>
      <w:b/>
      <w:bCs/>
      <w:color w:val="005BAC"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6F461E"/>
    <w:rPr>
      <w:rFonts w:ascii="Cambria" w:eastAsia="楷体_GB2312" w:hAnsi="Cambria" w:cs="Cambria"/>
      <w:b/>
      <w:bCs/>
      <w:color w:val="005BAC"/>
      <w:sz w:val="26"/>
      <w:szCs w:val="26"/>
      <w:lang w:eastAsia="en-US"/>
    </w:rPr>
  </w:style>
  <w:style w:type="character" w:customStyle="1" w:styleId="3Char">
    <w:name w:val="标题 3 Char"/>
    <w:link w:val="3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4Char">
    <w:name w:val="标题 4 Char"/>
    <w:link w:val="4"/>
    <w:uiPriority w:val="99"/>
    <w:locked/>
    <w:rsid w:val="006F461E"/>
    <w:rPr>
      <w:rFonts w:ascii="Cambria" w:eastAsia="楷体_GB2312" w:hAnsi="Cambria" w:cs="Cambria"/>
      <w:b/>
      <w:bCs/>
      <w:kern w:val="2"/>
      <w:sz w:val="28"/>
      <w:szCs w:val="28"/>
    </w:rPr>
  </w:style>
  <w:style w:type="character" w:customStyle="1" w:styleId="Char7">
    <w:name w:val="图表正文 Char"/>
    <w:link w:val="af"/>
    <w:uiPriority w:val="99"/>
    <w:locked/>
    <w:rsid w:val="006F461E"/>
    <w:rPr>
      <w:rFonts w:ascii="Calibri" w:eastAsia="楷体_GB2312" w:hAnsi="Calibri" w:cs="Calibri"/>
      <w:kern w:val="2"/>
      <w:sz w:val="18"/>
      <w:szCs w:val="18"/>
    </w:rPr>
  </w:style>
  <w:style w:type="character" w:customStyle="1" w:styleId="Char0">
    <w:name w:val="正文文本 Char"/>
    <w:link w:val="a4"/>
    <w:uiPriority w:val="99"/>
    <w:locked/>
    <w:rsid w:val="006F461E"/>
    <w:rPr>
      <w:rFonts w:ascii="Calibri" w:eastAsia="宋体" w:hAnsi="Calibri" w:cs="Calibri"/>
      <w:kern w:val="2"/>
      <w:sz w:val="22"/>
      <w:szCs w:val="22"/>
      <w:lang w:val="en-US" w:eastAsia="zh-CN"/>
    </w:rPr>
  </w:style>
  <w:style w:type="character" w:customStyle="1" w:styleId="Char2">
    <w:name w:val="页脚 Char"/>
    <w:link w:val="a7"/>
    <w:uiPriority w:val="99"/>
    <w:locked/>
    <w:rsid w:val="006F461E"/>
    <w:rPr>
      <w:sz w:val="18"/>
      <w:szCs w:val="18"/>
    </w:rPr>
  </w:style>
  <w:style w:type="character" w:customStyle="1" w:styleId="style121">
    <w:name w:val="style121"/>
    <w:uiPriority w:val="99"/>
    <w:rsid w:val="006F461E"/>
    <w:rPr>
      <w:rFonts w:ascii="黑体" w:eastAsia="黑体" w:cs="黑体"/>
      <w:sz w:val="24"/>
      <w:szCs w:val="24"/>
    </w:rPr>
  </w:style>
  <w:style w:type="character" w:customStyle="1" w:styleId="Char3">
    <w:name w:val="页眉 Char"/>
    <w:link w:val="a8"/>
    <w:uiPriority w:val="99"/>
    <w:locked/>
    <w:rsid w:val="006F461E"/>
    <w:rPr>
      <w:sz w:val="18"/>
      <w:szCs w:val="18"/>
    </w:rPr>
  </w:style>
  <w:style w:type="character" w:customStyle="1" w:styleId="Char8">
    <w:name w:val="首页摘要 Char"/>
    <w:link w:val="a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Char4">
    <w:name w:val="副标题 Char"/>
    <w:link w:val="a9"/>
    <w:uiPriority w:val="99"/>
    <w:locked/>
    <w:rsid w:val="006F461E"/>
    <w:rPr>
      <w:rFonts w:ascii="Cambria" w:eastAsia="楷体_GB2312" w:hAnsi="Cambria" w:cs="Cambria"/>
      <w:b/>
      <w:bCs/>
      <w:kern w:val="28"/>
      <w:sz w:val="32"/>
      <w:szCs w:val="32"/>
    </w:rPr>
  </w:style>
  <w:style w:type="character" w:customStyle="1" w:styleId="-Char">
    <w:name w:val="正文缩进-海通 Char"/>
    <w:link w:val="-"/>
    <w:uiPriority w:val="99"/>
    <w:locked/>
    <w:rsid w:val="006F461E"/>
    <w:rPr>
      <w:rFonts w:ascii="Calibri" w:eastAsia="楷体_GB2312" w:hAnsi="Calibri" w:cs="Calibri"/>
      <w:kern w:val="2"/>
      <w:sz w:val="30"/>
      <w:szCs w:val="30"/>
    </w:rPr>
  </w:style>
  <w:style w:type="character" w:customStyle="1" w:styleId="Char5">
    <w:name w:val="标题 Char"/>
    <w:link w:val="ab"/>
    <w:uiPriority w:val="99"/>
    <w:locked/>
    <w:rsid w:val="006F461E"/>
    <w:rPr>
      <w:rFonts w:ascii="Cambria" w:eastAsia="楷体_GB2312" w:hAnsi="Cambria" w:cs="Cambria"/>
      <w:b/>
      <w:bCs/>
      <w:color w:val="005BAC"/>
      <w:kern w:val="2"/>
      <w:sz w:val="32"/>
      <w:szCs w:val="32"/>
    </w:rPr>
  </w:style>
  <w:style w:type="character" w:customStyle="1" w:styleId="Char">
    <w:name w:val="正文 Char"/>
    <w:link w:val="10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Char1">
    <w:name w:val="批注框文本 Char"/>
    <w:link w:val="a6"/>
    <w:uiPriority w:val="99"/>
    <w:locked/>
    <w:rsid w:val="006F461E"/>
    <w:rPr>
      <w:sz w:val="18"/>
      <w:szCs w:val="18"/>
    </w:rPr>
  </w:style>
  <w:style w:type="character" w:customStyle="1" w:styleId="Char6">
    <w:name w:val="图表标题 Char"/>
    <w:link w:val="ae"/>
    <w:uiPriority w:val="99"/>
    <w:locked/>
    <w:rsid w:val="006F461E"/>
    <w:rPr>
      <w:rFonts w:ascii="Cambria" w:eastAsia="楷体_GB2312" w:hAnsi="Cambria" w:cs="Cambria"/>
      <w:b/>
      <w:bCs/>
      <w:kern w:val="2"/>
      <w:sz w:val="22"/>
      <w:szCs w:val="22"/>
    </w:rPr>
  </w:style>
  <w:style w:type="character" w:customStyle="1" w:styleId="font161">
    <w:name w:val="font_161"/>
    <w:uiPriority w:val="99"/>
    <w:rsid w:val="006F461E"/>
    <w:rPr>
      <w:sz w:val="18"/>
      <w:szCs w:val="18"/>
    </w:rPr>
  </w:style>
  <w:style w:type="character" w:customStyle="1" w:styleId="-Char0">
    <w:name w:val="正文-海通 Char"/>
    <w:link w:val="-0"/>
    <w:uiPriority w:val="99"/>
    <w:locked/>
    <w:rsid w:val="006F461E"/>
    <w:rPr>
      <w:rFonts w:ascii="Calibri" w:eastAsia="楷体_GB2312" w:hAnsi="Calibri" w:cs="Calibri"/>
      <w:kern w:val="2"/>
      <w:sz w:val="22"/>
      <w:szCs w:val="22"/>
    </w:rPr>
  </w:style>
  <w:style w:type="character" w:customStyle="1" w:styleId="3Char0">
    <w:name w:val="正文文本 3 Char"/>
    <w:link w:val="30"/>
    <w:uiPriority w:val="99"/>
    <w:locked/>
    <w:rsid w:val="006F461E"/>
    <w:rPr>
      <w:rFonts w:ascii="汉仪楷体简" w:eastAsia="汉仪楷体简" w:hAnsi="Times New Roman" w:cs="汉仪楷体简"/>
      <w:color w:val="000000"/>
      <w:sz w:val="18"/>
      <w:szCs w:val="18"/>
    </w:rPr>
  </w:style>
  <w:style w:type="character" w:customStyle="1" w:styleId="BodyText3Char1">
    <w:name w:val="Body Text 3 Char1"/>
    <w:uiPriority w:val="99"/>
    <w:semiHidden/>
    <w:locked/>
    <w:rsid w:val="006F461E"/>
    <w:rPr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6F461E"/>
    <w:rPr>
      <w:sz w:val="2"/>
      <w:szCs w:val="2"/>
    </w:rPr>
  </w:style>
  <w:style w:type="character" w:customStyle="1" w:styleId="TitleChar1">
    <w:name w:val="Title Char1"/>
    <w:uiPriority w:val="99"/>
    <w:locked/>
    <w:rsid w:val="006F461E"/>
    <w:rPr>
      <w:rFonts w:ascii="Cambria" w:hAnsi="Cambria" w:cs="Cambria"/>
      <w:b/>
      <w:bCs/>
      <w:sz w:val="32"/>
      <w:szCs w:val="32"/>
    </w:rPr>
  </w:style>
  <w:style w:type="character" w:customStyle="1" w:styleId="FooterChar1">
    <w:name w:val="Footer Char1"/>
    <w:uiPriority w:val="99"/>
    <w:semiHidden/>
    <w:locked/>
    <w:rsid w:val="006F461E"/>
    <w:rPr>
      <w:sz w:val="18"/>
      <w:szCs w:val="18"/>
    </w:rPr>
  </w:style>
  <w:style w:type="character" w:customStyle="1" w:styleId="HeaderChar1">
    <w:name w:val="Header Char1"/>
    <w:uiPriority w:val="99"/>
    <w:semiHidden/>
    <w:locked/>
    <w:rsid w:val="006F461E"/>
    <w:rPr>
      <w:sz w:val="18"/>
      <w:szCs w:val="18"/>
    </w:rPr>
  </w:style>
  <w:style w:type="character" w:customStyle="1" w:styleId="SubtitleChar1">
    <w:name w:val="Subtitle Char1"/>
    <w:uiPriority w:val="99"/>
    <w:locked/>
    <w:rsid w:val="006F461E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Char1">
    <w:name w:val="Body Text Char1"/>
    <w:uiPriority w:val="99"/>
    <w:semiHidden/>
    <w:locked/>
    <w:rsid w:val="006F461E"/>
    <w:rPr>
      <w:sz w:val="21"/>
      <w:szCs w:val="21"/>
    </w:rPr>
  </w:style>
  <w:style w:type="character" w:customStyle="1" w:styleId="contentplayer7">
    <w:name w:val="contentplayer7"/>
    <w:basedOn w:val="a1"/>
    <w:uiPriority w:val="99"/>
    <w:rsid w:val="006F461E"/>
  </w:style>
  <w:style w:type="character" w:customStyle="1" w:styleId="cpplayer1">
    <w:name w:val="cp_player1"/>
    <w:uiPriority w:val="99"/>
    <w:rsid w:val="006F461E"/>
  </w:style>
  <w:style w:type="character" w:customStyle="1" w:styleId="cptit1">
    <w:name w:val="cp_tit1"/>
    <w:uiPriority w:val="99"/>
    <w:rsid w:val="006F461E"/>
  </w:style>
  <w:style w:type="character" w:customStyle="1" w:styleId="cpfrom1">
    <w:name w:val="cp_from1"/>
    <w:uiPriority w:val="99"/>
    <w:rsid w:val="006F461E"/>
  </w:style>
  <w:style w:type="character" w:customStyle="1" w:styleId="txtcontent11">
    <w:name w:val="txtcontent11"/>
    <w:uiPriority w:val="99"/>
    <w:rsid w:val="006F461E"/>
    <w:rPr>
      <w:rFonts w:ascii="??" w:hAnsi="??" w:cs="??"/>
      <w:color w:val="000000"/>
      <w:sz w:val="16"/>
      <w:szCs w:val="16"/>
    </w:rPr>
  </w:style>
  <w:style w:type="character" w:customStyle="1" w:styleId="apple-converted-space">
    <w:name w:val="apple-converted-space"/>
    <w:basedOn w:val="a1"/>
    <w:rsid w:val="00566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2</Pages>
  <Words>238</Words>
  <Characters>1363</Characters>
  <Application>Microsoft Office Word</Application>
  <DocSecurity>0</DocSecurity>
  <Lines>11</Lines>
  <Paragraphs>3</Paragraphs>
  <ScaleCrop>false</ScaleCrop>
  <Company>Lenovo (Beijing) Limited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wo</dc:creator>
  <cp:lastModifiedBy>jl</cp:lastModifiedBy>
  <cp:revision>652</cp:revision>
  <cp:lastPrinted>2016-03-09T00:44:00Z</cp:lastPrinted>
  <dcterms:created xsi:type="dcterms:W3CDTF">2014-06-23T00:29:00Z</dcterms:created>
  <dcterms:modified xsi:type="dcterms:W3CDTF">2016-08-31T00:36:00Z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