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6" w:type="dxa"/>
        <w:tblInd w:w="-106" w:type="dxa"/>
        <w:tblLayout w:type="fixed"/>
        <w:tblLook w:val="04A0"/>
      </w:tblPr>
      <w:tblGrid>
        <w:gridCol w:w="3781"/>
        <w:gridCol w:w="337"/>
        <w:gridCol w:w="6478"/>
      </w:tblGrid>
      <w:tr w:rsidR="006F461E">
        <w:tc>
          <w:tcPr>
            <w:tcW w:w="3781" w:type="dxa"/>
            <w:tcMar>
              <w:left w:w="0" w:type="dxa"/>
              <w:right w:w="0" w:type="dxa"/>
            </w:tcMar>
            <w:vAlign w:val="bottom"/>
          </w:tcPr>
          <w:p w:rsidR="006F461E" w:rsidRDefault="00820EC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820ECC">
              <w:rPr>
                <w:rFonts w:ascii="楷体_GB2312" w:eastAsia="楷体_GB2312" w:cs="宋体"/>
                <w:kern w:val="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style="width:188.45pt;height:45.7pt">
                  <v:imagedata r:id="rId8" o:title=""/>
                </v:shape>
              </w:pict>
            </w:r>
          </w:p>
        </w:tc>
        <w:tc>
          <w:tcPr>
            <w:tcW w:w="337" w:type="dxa"/>
            <w:vAlign w:val="bottom"/>
          </w:tcPr>
          <w:p w:rsidR="006F461E" w:rsidRDefault="006F461E">
            <w:pPr>
              <w:spacing w:line="312" w:lineRule="auto"/>
              <w:jc w:val="right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tcBorders>
              <w:bottom w:val="single" w:sz="4" w:space="0" w:color="005BAC"/>
            </w:tcBorders>
            <w:tcMar>
              <w:left w:w="0" w:type="dxa"/>
              <w:right w:w="0" w:type="dxa"/>
            </w:tcMar>
            <w:vAlign w:val="bottom"/>
          </w:tcPr>
          <w:p w:rsidR="006F461E" w:rsidRDefault="00820ECC">
            <w:pPr>
              <w:spacing w:line="312" w:lineRule="auto"/>
              <w:jc w:val="right"/>
              <w:rPr>
                <w:rFonts w:ascii="楷体_GB2312" w:eastAsia="楷体_GB2312" w:cs="Times New Roman"/>
              </w:rPr>
            </w:pPr>
            <w:r w:rsidRPr="00820ECC">
              <w:rPr>
                <w:rFonts w:ascii="楷体_GB2312" w:eastAsia="楷体_GB23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0;text-align:left;margin-left:3.85pt;margin-top:6.2pt;width:317.65pt;height:39.75pt;z-index:1;mso-position-horizontal-relative:text;mso-position-vertical-relative:text" o:preferrelative="t" filled="f" stroked="f">
                  <v:textbox>
                    <w:txbxContent>
                      <w:p w:rsidR="006F461E" w:rsidRDefault="00751389">
                        <w:pPr>
                          <w:spacing w:line="0" w:lineRule="atLeast"/>
                          <w:jc w:val="center"/>
                          <w:rPr>
                            <w:rFonts w:ascii="楷体_GB2312" w:eastAsia="楷体_GB2312" w:cs="楷体_GB2312"/>
                            <w:b/>
                            <w:bCs/>
                            <w:color w:val="17365D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_GB2312" w:eastAsia="楷体_GB2312" w:cs="楷体_GB2312" w:hint="eastAsia"/>
                            <w:b/>
                            <w:bCs/>
                            <w:color w:val="17365D"/>
                            <w:sz w:val="32"/>
                            <w:szCs w:val="32"/>
                          </w:rPr>
                          <w:t>晨报</w:t>
                        </w:r>
                      </w:p>
                      <w:p w:rsidR="006F461E" w:rsidRDefault="00820ECC">
                        <w:pPr>
                          <w:jc w:val="right"/>
                          <w:rPr>
                            <w:color w:val="E36C0A"/>
                            <w:szCs w:val="48"/>
                          </w:rPr>
                        </w:pP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begin"/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TIME \@ "yyyy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年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M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月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d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日星期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W"</w:instrText>
                        </w: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separate"/>
                        </w:r>
                        <w:r w:rsidR="00FD2BB2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2016</w:t>
                        </w:r>
                        <w:r w:rsidR="00FD2BB2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年</w:t>
                        </w:r>
                        <w:r w:rsidR="00FD2BB2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8</w:t>
                        </w:r>
                        <w:r w:rsidR="00FD2BB2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月</w:t>
                        </w:r>
                        <w:r w:rsidR="00FD2BB2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19</w:t>
                        </w:r>
                        <w:r w:rsidR="00FD2BB2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日星期五</w:t>
                        </w: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Pr="00820ECC">
              <w:rPr>
                <w:rFonts w:ascii="楷体_GB2312" w:eastAsia="楷体_GB2312" w:cs="Times New Roman"/>
              </w:rPr>
              <w:pict>
                <v:shape id="_x0000_i1026" type="#_x0000_t75" style="width:321.2pt;height:37.55pt">
                  <v:imagedata r:id="rId9" o:title=""/>
                </v:shape>
              </w:pict>
            </w:r>
          </w:p>
        </w:tc>
      </w:tr>
      <w:tr w:rsidR="006F461E">
        <w:tc>
          <w:tcPr>
            <w:tcW w:w="3781" w:type="dxa"/>
            <w:tcBorders>
              <w:top w:val="single" w:sz="4" w:space="0" w:color="005BAC"/>
              <w:bottom w:val="single" w:sz="24" w:space="0" w:color="005BAC"/>
            </w:tcBorders>
            <w:shd w:val="clear" w:color="auto" w:fill="D9D9D9"/>
            <w:vAlign w:val="center"/>
          </w:tcPr>
          <w:p w:rsidR="006F461E" w:rsidRDefault="00751389">
            <w:pPr>
              <w:spacing w:line="312" w:lineRule="auto"/>
              <w:jc w:val="center"/>
              <w:rPr>
                <w:rFonts w:ascii="楷体_GB2312" w:eastAsia="楷体_GB2312" w:cs="Times New Roman"/>
                <w:b/>
                <w:color w:val="002060"/>
              </w:rPr>
            </w:pPr>
            <w:r>
              <w:rPr>
                <w:rFonts w:ascii="楷体_GB2312" w:eastAsia="楷体_GB2312" w:cs="楷体_GB2312" w:hint="eastAsia"/>
                <w:b/>
                <w:color w:val="002060"/>
                <w:sz w:val="28"/>
              </w:rPr>
              <w:t>外盘主要指数情况及涨跌</w:t>
            </w:r>
          </w:p>
        </w:tc>
        <w:tc>
          <w:tcPr>
            <w:tcW w:w="337" w:type="dxa"/>
            <w:shd w:val="clear" w:color="auto" w:fill="auto"/>
          </w:tcPr>
          <w:p w:rsidR="006F461E" w:rsidRDefault="006F461E">
            <w:pPr>
              <w:spacing w:line="312" w:lineRule="auto"/>
              <w:rPr>
                <w:rFonts w:ascii="楷体_GB2312" w:eastAsia="楷体_GB2312" w:cs="Times New Roman"/>
                <w:color w:val="0070C0"/>
              </w:rPr>
            </w:pPr>
          </w:p>
        </w:tc>
        <w:tc>
          <w:tcPr>
            <w:tcW w:w="6478" w:type="dxa"/>
            <w:tcBorders>
              <w:top w:val="single" w:sz="4" w:space="0" w:color="005BAC"/>
              <w:bottom w:val="single" w:sz="24" w:space="0" w:color="005BAC"/>
            </w:tcBorders>
            <w:shd w:val="clear" w:color="auto" w:fill="D9D9D9"/>
            <w:vAlign w:val="center"/>
          </w:tcPr>
          <w:p w:rsidR="006F461E" w:rsidRDefault="00751389">
            <w:pPr>
              <w:spacing w:line="312" w:lineRule="auto"/>
              <w:jc w:val="center"/>
              <w:rPr>
                <w:rFonts w:ascii="楷体_GB2312" w:eastAsia="楷体_GB2312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b/>
                <w:bCs/>
                <w:color w:val="002060"/>
                <w:sz w:val="28"/>
                <w:szCs w:val="24"/>
              </w:rPr>
              <w:t>晨会纪要</w:t>
            </w:r>
          </w:p>
        </w:tc>
      </w:tr>
      <w:tr w:rsidR="006F461E" w:rsidRPr="00E425B6">
        <w:trPr>
          <w:trHeight w:val="8682"/>
        </w:trPr>
        <w:tc>
          <w:tcPr>
            <w:tcW w:w="3781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3652" w:type="dxa"/>
              <w:tblInd w:w="10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/>
            </w:tblPr>
            <w:tblGrid>
              <w:gridCol w:w="1217"/>
              <w:gridCol w:w="1217"/>
              <w:gridCol w:w="1218"/>
            </w:tblGrid>
            <w:tr w:rsidR="006F461E">
              <w:tc>
                <w:tcPr>
                  <w:tcW w:w="1217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道琼斯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2D5C71" w:rsidRDefault="002A2D91" w:rsidP="00463C76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</w:t>
                  </w:r>
                  <w:r w:rsidR="00D4775E">
                    <w:rPr>
                      <w:rFonts w:ascii="楷体_GB2312" w:eastAsia="楷体_GB2312" w:cs="Times New Roman" w:hint="eastAsia"/>
                    </w:rPr>
                    <w:t>588</w:t>
                  </w:r>
                  <w:r w:rsidR="00463C76">
                    <w:rPr>
                      <w:rFonts w:ascii="楷体_GB2312" w:eastAsia="楷体_GB2312" w:cs="Times New Roman" w:hint="eastAsia"/>
                    </w:rPr>
                    <w:t>5.2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6F461E" w:rsidRDefault="00463C76" w:rsidP="00FB0E60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-208.29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美元指数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090109" w:rsidP="00463C76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9</w:t>
                  </w:r>
                  <w:r w:rsidR="00DF5D38">
                    <w:rPr>
                      <w:rFonts w:ascii="楷体_GB2312" w:eastAsia="楷体_GB2312" w:cs="Times New Roman" w:hint="eastAsia"/>
                    </w:rPr>
                    <w:t>9.</w:t>
                  </w:r>
                  <w:r w:rsidR="00463C76">
                    <w:rPr>
                      <w:rFonts w:ascii="楷体_GB2312" w:eastAsia="楷体_GB2312" w:cs="Times New Roman" w:hint="eastAsia"/>
                    </w:rPr>
                    <w:t>25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463C76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-0.298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美原油指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F80CC3" w:rsidP="00463C76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3</w:t>
                  </w:r>
                  <w:r w:rsidR="00463C76">
                    <w:rPr>
                      <w:rFonts w:ascii="楷体_GB2312" w:eastAsia="楷体_GB2312" w:cs="Times New Roman" w:hint="eastAsia"/>
                    </w:rPr>
                    <w:t>2.62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090109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</w:t>
                  </w:r>
                  <w:r w:rsidR="00DF5D38">
                    <w:rPr>
                      <w:rFonts w:ascii="楷体_GB2312" w:eastAsia="楷体_GB2312" w:cs="Times New Roman" w:hint="eastAsia"/>
                    </w:rPr>
                    <w:t>0.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36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bookmarkStart w:id="0" w:name="_GoBack"/>
                  <w:r>
                    <w:rPr>
                      <w:rFonts w:ascii="楷体_GB2312" w:eastAsia="楷体_GB2312" w:cs="楷体_GB2312" w:hint="eastAsia"/>
                    </w:rPr>
                    <w:t>纽约金指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</w:t>
                  </w:r>
                  <w:r w:rsidR="00132473">
                    <w:rPr>
                      <w:rFonts w:ascii="楷体_GB2312" w:eastAsia="楷体_GB2312" w:cs="Times New Roman" w:hint="eastAsia"/>
                    </w:rPr>
                    <w:t>0</w:t>
                  </w:r>
                  <w:r w:rsidR="00090109">
                    <w:rPr>
                      <w:rFonts w:ascii="楷体_GB2312" w:eastAsia="楷体_GB2312" w:cs="Times New Roman" w:hint="eastAsia"/>
                    </w:rPr>
                    <w:t>8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7.6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2A2D91" w:rsidP="00DF5D38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-1.4</w:t>
                  </w:r>
                </w:p>
              </w:tc>
            </w:tr>
            <w:bookmarkEnd w:id="0"/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伦铜指数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8F2673" w:rsidP="002A2D91">
                  <w:pPr>
                    <w:spacing w:line="312" w:lineRule="auto"/>
                    <w:ind w:firstLineChars="100" w:firstLine="210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4</w:t>
                  </w:r>
                  <w:r w:rsidR="00090109">
                    <w:rPr>
                      <w:rFonts w:ascii="楷体_GB2312" w:eastAsia="楷体_GB2312" w:cs="Times New Roman" w:hint="eastAsia"/>
                    </w:rPr>
                    <w:t>3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92.5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DF5D38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+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12</w:t>
                  </w:r>
                  <w:r>
                    <w:rPr>
                      <w:rFonts w:ascii="楷体_GB2312" w:eastAsia="楷体_GB2312" w:cs="Times New Roman" w:hint="eastAsia"/>
                    </w:rPr>
                    <w:t>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伦铝指数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</w:t>
                  </w:r>
                  <w:r w:rsidR="00F80CC3">
                    <w:rPr>
                      <w:rFonts w:ascii="楷体_GB2312" w:eastAsia="楷体_GB2312" w:cs="Times New Roman" w:hint="eastAsia"/>
                    </w:rPr>
                    <w:t>4</w:t>
                  </w:r>
                  <w:r w:rsidR="00DF5D38">
                    <w:rPr>
                      <w:rFonts w:ascii="楷体_GB2312" w:eastAsia="楷体_GB2312" w:cs="Times New Roman" w:hint="eastAsia"/>
                    </w:rPr>
                    <w:t>8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2A2D91" w:rsidP="00DF5D38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-5.5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伦锌指数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F80CC3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500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DF5D38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+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4.5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美豆指数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882.4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2A2D91" w:rsidP="00444CB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+2.6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美豆粕指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272.9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1F4387" w:rsidP="0009010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-</w:t>
                  </w:r>
                  <w:r w:rsidR="002A2D91">
                    <w:rPr>
                      <w:rFonts w:ascii="楷体_GB2312" w:eastAsia="楷体_GB2312" w:cs="仿宋_GB2312" w:hint="eastAsia"/>
                    </w:rPr>
                    <w:t>4.1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美豆油指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2A2D91" w:rsidP="001F4387">
                  <w:pPr>
                    <w:spacing w:line="312" w:lineRule="auto"/>
                    <w:jc w:val="center"/>
                    <w:rPr>
                      <w:rFonts w:ascii="楷体_GB2312" w:eastAsia="楷体_GB2312" w:cs="楷体_GB2312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29.9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090109" w:rsidP="00444CB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-</w:t>
                  </w:r>
                  <w:r w:rsidR="002A2D91">
                    <w:rPr>
                      <w:rFonts w:ascii="楷体_GB2312" w:eastAsia="楷体_GB2312" w:cs="仿宋_GB2312" w:hint="eastAsia"/>
                    </w:rPr>
                    <w:t>0.15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美玉米指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楷体_GB2312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373.2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2A2D91" w:rsidP="00F80CC3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+4.4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原糖指数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楷体_GB2312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14.48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090109" w:rsidP="00444CB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-</w:t>
                  </w:r>
                  <w:r w:rsidR="002A2D91">
                    <w:rPr>
                      <w:rFonts w:ascii="楷体_GB2312" w:eastAsia="楷体_GB2312" w:cs="仿宋_GB2312" w:hint="eastAsia"/>
                    </w:rPr>
                    <w:t>0.05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美棉指数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</w:tcPr>
                <w:p w:rsidR="006F461E" w:rsidRDefault="002A2D91" w:rsidP="00DF5D38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62.6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+0.91</w:t>
                  </w:r>
                </w:p>
              </w:tc>
            </w:tr>
          </w:tbl>
          <w:p w:rsidR="006F461E" w:rsidRDefault="006F461E">
            <w:pPr>
              <w:spacing w:line="312" w:lineRule="auto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vMerge w:val="restart"/>
          </w:tcPr>
          <w:p w:rsidR="006F461E" w:rsidRDefault="006F461E">
            <w:pPr>
              <w:spacing w:line="312" w:lineRule="auto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vMerge w:val="restart"/>
          </w:tcPr>
          <w:tbl>
            <w:tblPr>
              <w:tblpPr w:leftFromText="180" w:rightFromText="180" w:vertAnchor="text" w:horzAnchor="page" w:tblpX="81" w:tblpY="308"/>
              <w:tblOverlap w:val="never"/>
              <w:tblW w:w="6365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65"/>
            </w:tblGrid>
            <w:tr w:rsidR="006F461E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Default="00751389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color w:val="00206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color w:val="002060"/>
                      <w:kern w:val="0"/>
                      <w:sz w:val="22"/>
                      <w:szCs w:val="24"/>
                    </w:rPr>
                    <w:t>品种概况</w:t>
                  </w:r>
                </w:p>
              </w:tc>
            </w:tr>
            <w:tr w:rsidR="006F461E" w:rsidRPr="002A2D91" w:rsidTr="00AE4271">
              <w:trPr>
                <w:trHeight w:val="874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044582" w:rsidRDefault="00751389" w:rsidP="00044582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【贵金属】</w:t>
                  </w:r>
                  <w:r w:rsidR="001B28E7" w:rsidRPr="001B28E7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消息面清淡，黄金震荡</w:t>
                  </w:r>
                </w:p>
                <w:p w:rsidR="004F5277" w:rsidRDefault="00EB059D" w:rsidP="002537F6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</w:t>
                  </w:r>
                  <w:r w:rsidR="002537F6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黑色</w:t>
                  </w: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】</w:t>
                  </w:r>
                  <w:r w:rsidR="002537F6" w:rsidRPr="002537F6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唐山环保之风再起 推动价格上涨</w:t>
                  </w:r>
                </w:p>
                <w:p w:rsidR="001A4288" w:rsidRPr="00EA27C9" w:rsidRDefault="001A4288" w:rsidP="002537F6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【塑料】</w:t>
                  </w:r>
                  <w:r w:rsidR="003D2DEA" w:rsidRPr="003D2DEA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大商所扩库容，塑料震荡偏强</w:t>
                  </w:r>
                </w:p>
              </w:tc>
            </w:tr>
            <w:tr w:rsidR="006F461E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Default="00F97D51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color w:val="00206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color w:val="002060"/>
                      <w:kern w:val="0"/>
                      <w:sz w:val="22"/>
                      <w:szCs w:val="24"/>
                    </w:rPr>
                    <w:t>操作策略</w:t>
                  </w:r>
                </w:p>
              </w:tc>
            </w:tr>
            <w:tr w:rsidR="006F461E">
              <w:trPr>
                <w:trHeight w:val="398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6F461E" w:rsidRDefault="00751389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【贵金属】</w:t>
                  </w:r>
                  <w:r w:rsidR="00E976E9" w:rsidRPr="00E976E9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等待大幅回调后更大多头机会</w:t>
                  </w:r>
                </w:p>
                <w:p w:rsidR="004F5277" w:rsidRDefault="00EB059D" w:rsidP="002537F6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</w:t>
                  </w:r>
                  <w:r w:rsidR="002537F6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黑色</w:t>
                  </w: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】</w:t>
                  </w:r>
                  <w:r w:rsidR="00804F8B" w:rsidRPr="00804F8B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逢低做多或观望</w:t>
                  </w:r>
                </w:p>
                <w:p w:rsidR="001A4288" w:rsidRDefault="001A4288" w:rsidP="002537F6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【塑料】</w:t>
                  </w:r>
                  <w:r w:rsidR="003D2DEA" w:rsidRPr="003D2DEA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稳健者观望</w:t>
                  </w:r>
                </w:p>
              </w:tc>
            </w:tr>
            <w:tr w:rsidR="006F461E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Pr="003A3E19" w:rsidRDefault="00751389" w:rsidP="003A3E19">
                  <w:pPr>
                    <w:autoSpaceDE w:val="0"/>
                    <w:autoSpaceDN w:val="0"/>
                    <w:adjustRightInd w:val="0"/>
                    <w:spacing w:line="288" w:lineRule="auto"/>
                    <w:ind w:leftChars="49" w:left="103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3A3E19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今日关注</w:t>
                  </w:r>
                </w:p>
              </w:tc>
            </w:tr>
            <w:tr w:rsidR="006F461E" w:rsidRPr="005E3B0B">
              <w:trPr>
                <w:trHeight w:val="387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EF6402" w:rsidRPr="002537F6" w:rsidRDefault="002537F6" w:rsidP="00302F9D">
                  <w:pPr>
                    <w:autoSpaceDE w:val="0"/>
                    <w:autoSpaceDN w:val="0"/>
                    <w:adjustRightInd w:val="0"/>
                    <w:spacing w:line="288" w:lineRule="auto"/>
                    <w:ind w:leftChars="49" w:left="103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2</w:t>
                  </w:r>
                  <w:r w:rsidR="00302F9D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2</w:t>
                  </w:r>
                  <w:r w:rsidR="00324FCF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:</w:t>
                  </w:r>
                  <w:r w:rsidR="00315DC9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3</w:t>
                  </w:r>
                  <w:r w:rsidR="00EF6402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0   </w:t>
                  </w: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 美</w:t>
                  </w:r>
                  <w:r w:rsidR="00EF6402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国</w:t>
                  </w: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   </w:t>
                  </w:r>
                  <w:r w:rsidR="00302F9D" w:rsidRPr="00302F9D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美国8月12日当周ECRI领先指标</w:t>
                  </w:r>
                </w:p>
              </w:tc>
            </w:tr>
            <w:tr w:rsidR="006F461E" w:rsidRPr="005E3B0B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Pr="005E3B0B" w:rsidRDefault="00751389" w:rsidP="00D2003F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D2003F">
                    <w:rPr>
                      <w:rFonts w:ascii="楷体_GB2312" w:eastAsia="楷体_GB2312" w:hAnsi="Times New Roman" w:cs="Times New Roman" w:hint="eastAsia"/>
                      <w:b/>
                      <w:color w:val="002060"/>
                      <w:kern w:val="0"/>
                      <w:sz w:val="22"/>
                      <w:szCs w:val="24"/>
                    </w:rPr>
                    <w:t>财经要闻</w:t>
                  </w:r>
                </w:p>
              </w:tc>
            </w:tr>
            <w:tr w:rsidR="00C80D4E">
              <w:trPr>
                <w:trHeight w:val="398"/>
              </w:trPr>
              <w:tc>
                <w:tcPr>
                  <w:tcW w:w="6365" w:type="dxa"/>
                </w:tcPr>
                <w:p w:rsidR="00302F9D" w:rsidRPr="00302F9D" w:rsidRDefault="0001558C" w:rsidP="00302F9D">
                  <w:pPr>
                    <w:ind w:left="413" w:hangingChars="196" w:hanging="413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9B0B58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1、</w:t>
                  </w:r>
                  <w:r w:rsidR="00302F9D" w:rsidRPr="00302F9D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欧洲央行警告经济不确定性上升 暗示9月宽松</w:t>
                  </w:r>
                </w:p>
                <w:p w:rsidR="00CB477A" w:rsidRPr="00302F9D" w:rsidRDefault="0001558C" w:rsidP="00CB477A">
                  <w:pPr>
                    <w:ind w:left="413" w:hangingChars="196" w:hanging="413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01558C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2、</w:t>
                  </w:r>
                  <w:r w:rsidR="00302F9D" w:rsidRPr="00302F9D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短短14个交易日 油价迅速重返牛市</w:t>
                  </w:r>
                </w:p>
                <w:p w:rsidR="00324FCF" w:rsidRPr="00302F9D" w:rsidRDefault="0001558C" w:rsidP="00324FCF">
                  <w:pPr>
                    <w:ind w:left="413" w:hangingChars="196" w:hanging="413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01558C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3、</w:t>
                  </w:r>
                  <w:r w:rsidR="00302F9D" w:rsidRPr="00302F9D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监管层考虑禁止结构化资管投资非标</w:t>
                  </w:r>
                </w:p>
                <w:p w:rsidR="00AD62F7" w:rsidRPr="00302F9D" w:rsidRDefault="00324FCF" w:rsidP="00302F9D">
                  <w:pPr>
                    <w:ind w:left="413" w:hangingChars="196" w:hanging="413"/>
                    <w:rPr>
                      <w:rFonts w:ascii="楷体_GB2312" w:eastAsia="楷体_GB2312" w:hAnsi="Times New Roman" w:cs="Times New Roman"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4、</w:t>
                  </w:r>
                  <w:r w:rsidR="00302F9D" w:rsidRPr="00302F9D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布油升破50美元 创逾一个月新高</w:t>
                  </w:r>
                </w:p>
              </w:tc>
            </w:tr>
          </w:tbl>
          <w:p w:rsidR="006F461E" w:rsidRPr="00333DB0" w:rsidRDefault="006F461E">
            <w:pPr>
              <w:spacing w:line="240" w:lineRule="atLeast"/>
              <w:rPr>
                <w:rFonts w:ascii="楷体_GB2312" w:eastAsia="楷体_GB2312"/>
                <w:sz w:val="11"/>
              </w:rPr>
            </w:pPr>
          </w:p>
          <w:p w:rsidR="006F461E" w:rsidRPr="00B177F8" w:rsidRDefault="006F461E" w:rsidP="00AF1A77">
            <w:pPr>
              <w:ind w:left="470" w:hangingChars="196" w:hanging="470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F461E">
        <w:trPr>
          <w:trHeight w:val="3355"/>
        </w:trPr>
        <w:tc>
          <w:tcPr>
            <w:tcW w:w="3781" w:type="dxa"/>
            <w:tcBorders>
              <w:top w:val="single" w:sz="4" w:space="0" w:color="005BAC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3412" w:type="dxa"/>
              <w:tblLayout w:type="fixed"/>
              <w:tblLook w:val="04A0"/>
            </w:tblPr>
            <w:tblGrid>
              <w:gridCol w:w="3412"/>
            </w:tblGrid>
            <w:tr w:rsidR="006F461E">
              <w:tc>
                <w:tcPr>
                  <w:tcW w:w="3412" w:type="dxa"/>
                  <w:shd w:val="clear" w:color="auto" w:fill="8DB3E2"/>
                </w:tcPr>
                <w:p w:rsidR="006F461E" w:rsidRDefault="00751389">
                  <w:pPr>
                    <w:spacing w:line="312" w:lineRule="auto"/>
                    <w:rPr>
                      <w:rFonts w:ascii="楷体_GB2312" w:eastAsia="楷体_GB2312" w:hAnsi="Times New Roman" w:cs="楷体_GB2312"/>
                      <w:b/>
                      <w:bCs/>
                      <w:kern w:val="0"/>
                    </w:rPr>
                  </w:pPr>
                  <w:r>
                    <w:rPr>
                      <w:rFonts w:ascii="楷体_GB2312" w:eastAsia="楷体_GB2312" w:hAnsi="Times New Roman" w:cs="楷体_GB2312" w:hint="eastAsia"/>
                      <w:b/>
                      <w:kern w:val="0"/>
                    </w:rPr>
                    <w:t>中融汇信期货投研中心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C30C84" w:rsidRDefault="00AC410D" w:rsidP="00293F86">
                  <w:pPr>
                    <w:spacing w:line="300" w:lineRule="auto"/>
                    <w:rPr>
                      <w:rFonts w:ascii="楷体_GB2312" w:eastAsia="楷体_GB2312" w:hAnsi="华文楷体" w:cs="楷体_GB2312"/>
                      <w:b/>
                      <w:bCs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联系人：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韦凤琴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Default="00AC410D" w:rsidP="00293F86">
                  <w:pPr>
                    <w:spacing w:line="300" w:lineRule="auto"/>
                    <w:jc w:val="left"/>
                    <w:rPr>
                      <w:rFonts w:ascii="楷体_GB2312" w:eastAsia="楷体_GB2312" w:hAnsi="华文楷体" w:cs="楷体_GB2312"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从业资格号：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F</w:t>
                  </w:r>
                  <w:r w:rsidRPr="00F66CF0">
                    <w:rPr>
                      <w:rFonts w:ascii="楷体_GB2312" w:eastAsia="楷体_GB2312" w:hAnsi="华文楷体" w:cs="楷体_GB2312"/>
                      <w:kern w:val="0"/>
                    </w:rPr>
                    <w:t>0282207</w:t>
                  </w:r>
                </w:p>
                <w:p w:rsidR="00AC410D" w:rsidRPr="00C30C84" w:rsidRDefault="00AC410D" w:rsidP="00293F86">
                  <w:pPr>
                    <w:spacing w:line="300" w:lineRule="auto"/>
                    <w:jc w:val="left"/>
                    <w:rPr>
                      <w:rFonts w:ascii="楷体_GB2312" w:eastAsia="楷体_GB2312" w:hAnsi="华文楷体" w:cs="Times New Roman"/>
                      <w:b/>
                      <w:bCs/>
                      <w:kern w:val="0"/>
                    </w:rPr>
                  </w:pP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投资咨询</w:t>
                  </w: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资格号：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TZ0010191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C30C84" w:rsidRDefault="00AC410D" w:rsidP="00293F86">
                  <w:pPr>
                    <w:spacing w:line="300" w:lineRule="auto"/>
                    <w:rPr>
                      <w:rFonts w:ascii="楷体_GB2312" w:eastAsia="楷体_GB2312" w:hAnsi="华文楷体" w:cs="楷体_GB2312"/>
                      <w:b/>
                      <w:bCs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TEL：021-515575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76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C30C84" w:rsidRDefault="00AC410D" w:rsidP="00293F86">
                  <w:pPr>
                    <w:tabs>
                      <w:tab w:val="left" w:pos="4620"/>
                    </w:tabs>
                    <w:spacing w:line="300" w:lineRule="auto"/>
                    <w:rPr>
                      <w:rFonts w:ascii="楷体_GB2312" w:eastAsia="楷体_GB2312" w:hAnsi="华文楷体" w:cs="Times New Roman"/>
                      <w:b/>
                      <w:bCs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Email：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weifengqin</w:t>
                  </w: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@zrhxqh.com</w:t>
                  </w:r>
                </w:p>
              </w:tc>
            </w:tr>
          </w:tbl>
          <w:p w:rsidR="006F461E" w:rsidRDefault="006F461E">
            <w:pPr>
              <w:spacing w:line="312" w:lineRule="auto"/>
              <w:jc w:val="left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vMerge/>
          </w:tcPr>
          <w:p w:rsidR="006F461E" w:rsidRDefault="006F461E">
            <w:pPr>
              <w:spacing w:line="312" w:lineRule="auto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vMerge/>
          </w:tcPr>
          <w:p w:rsidR="006F461E" w:rsidRDefault="006F461E">
            <w:pPr>
              <w:pStyle w:val="11"/>
              <w:numPr>
                <w:ilvl w:val="0"/>
                <w:numId w:val="2"/>
              </w:numPr>
              <w:spacing w:before="120" w:after="120" w:line="312" w:lineRule="auto"/>
              <w:ind w:firstLineChars="0"/>
              <w:rPr>
                <w:rFonts w:ascii="楷体_GB2312" w:eastAsia="楷体_GB2312" w:cs="Times New Roman"/>
                <w:b/>
                <w:bCs/>
                <w:sz w:val="30"/>
                <w:szCs w:val="30"/>
              </w:rPr>
            </w:pPr>
          </w:p>
        </w:tc>
      </w:tr>
    </w:tbl>
    <w:p w:rsidR="006F461E" w:rsidRDefault="00751389">
      <w:pPr>
        <w:spacing w:line="312" w:lineRule="auto"/>
        <w:jc w:val="center"/>
        <w:rPr>
          <w:rFonts w:ascii="楷体_GB2312" w:eastAsia="楷体_GB2312" w:cs="Times New Roman"/>
          <w:b/>
          <w:bCs/>
          <w:color w:val="002060"/>
          <w:sz w:val="32"/>
          <w:szCs w:val="24"/>
        </w:rPr>
      </w:pPr>
      <w:r>
        <w:rPr>
          <w:rFonts w:ascii="楷体_GB2312" w:eastAsia="楷体_GB2312" w:cs="Times New Roman" w:hint="eastAsia"/>
          <w:b/>
          <w:bCs/>
          <w:color w:val="002060"/>
          <w:sz w:val="32"/>
          <w:szCs w:val="24"/>
        </w:rPr>
        <w:lastRenderedPageBreak/>
        <w:t>晨会纪要</w:t>
      </w:r>
    </w:p>
    <w:p w:rsidR="006F461E" w:rsidRDefault="00751389">
      <w:pPr>
        <w:spacing w:line="312" w:lineRule="auto"/>
        <w:ind w:firstLineChars="492" w:firstLine="1383"/>
        <w:jc w:val="left"/>
        <w:rPr>
          <w:rFonts w:ascii="楷体_GB2312" w:eastAsia="楷体_GB2312" w:cs="Times New Roman"/>
          <w:b/>
          <w:bCs/>
          <w:color w:val="002060"/>
          <w:sz w:val="28"/>
          <w:szCs w:val="24"/>
        </w:rPr>
      </w:pPr>
      <w:r>
        <w:rPr>
          <w:rFonts w:ascii="楷体_GB2312" w:eastAsia="楷体_GB2312" w:cs="Times New Roman" w:hint="eastAsia"/>
          <w:b/>
          <w:bCs/>
          <w:color w:val="002060"/>
          <w:sz w:val="28"/>
          <w:szCs w:val="24"/>
        </w:rPr>
        <w:t>贵金属</w:t>
      </w:r>
    </w:p>
    <w:p w:rsidR="00FD2BB2" w:rsidRDefault="00FD2BB2" w:rsidP="00FD2BB2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/>
          <w:sz w:val="22"/>
          <w:szCs w:val="24"/>
        </w:rPr>
      </w:pPr>
      <w:r w:rsidRPr="00FD2BB2">
        <w:rPr>
          <w:rFonts w:ascii="楷体_GB2312" w:eastAsia="楷体_GB2312" w:cs="Times New Roman" w:hint="eastAsia"/>
          <w:bCs/>
          <w:color w:val="000000"/>
          <w:sz w:val="22"/>
          <w:szCs w:val="24"/>
        </w:rPr>
        <w:t>周四伦敦金围绕1300一线震荡，整体随着原油回踩40美元一线之后大幅上涨，显示了原油易涨难跌的结构，美元指数却大级别上涨进入易跌难涨的结构。技术上，目前关注原油回调情况。操作上，伦敦金底仓止盈之后，观望为主，待大幅回调后更大多头机会。</w:t>
      </w:r>
    </w:p>
    <w:p w:rsidR="00FD7025" w:rsidRDefault="00FD7025" w:rsidP="00450F7C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/>
          <w:sz w:val="22"/>
          <w:szCs w:val="24"/>
        </w:rPr>
      </w:pPr>
    </w:p>
    <w:p w:rsidR="004F5277" w:rsidRPr="004F5277" w:rsidRDefault="002537F6" w:rsidP="004F5277">
      <w:pPr>
        <w:spacing w:line="312" w:lineRule="auto"/>
        <w:ind w:firstLineChars="492" w:firstLine="1383"/>
        <w:rPr>
          <w:rFonts w:ascii="楷体_GB2312" w:eastAsia="楷体_GB2312" w:cs="Times New Roman"/>
          <w:b/>
          <w:bCs/>
          <w:color w:val="002060"/>
          <w:sz w:val="28"/>
          <w:szCs w:val="24"/>
        </w:rPr>
      </w:pPr>
      <w:r>
        <w:rPr>
          <w:rFonts w:ascii="楷体_GB2312" w:eastAsia="楷体_GB2312" w:cs="Times New Roman" w:hint="eastAsia"/>
          <w:b/>
          <w:bCs/>
          <w:color w:val="002060"/>
          <w:sz w:val="28"/>
          <w:szCs w:val="24"/>
        </w:rPr>
        <w:t>黑色</w:t>
      </w:r>
    </w:p>
    <w:p w:rsidR="00FD2BB2" w:rsidRDefault="00FD2BB2" w:rsidP="00FD2BB2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/>
          <w:sz w:val="22"/>
          <w:szCs w:val="24"/>
        </w:rPr>
      </w:pPr>
      <w:r w:rsidRPr="00FD2BB2">
        <w:rPr>
          <w:rFonts w:ascii="楷体_GB2312" w:eastAsia="楷体_GB2312" w:cs="Times New Roman" w:hint="eastAsia"/>
          <w:bCs/>
          <w:color w:val="000000"/>
          <w:sz w:val="22"/>
          <w:szCs w:val="24"/>
        </w:rPr>
        <w:t>昨日上海申特2470，持平。天津河钢三级大螺2430，跌20。唐山钢坯市场普碳方坯持平2220，持平。 62%普氏指数61.4美元，涨0.4，人民币价格501。目前行情短期陷入胶着，还需等待方向进一步明朗，操作上，仍建议逢低做多，螺纹钢以2500为止损，铁矿石420为止损。</w:t>
      </w:r>
    </w:p>
    <w:p w:rsidR="002537F6" w:rsidRDefault="002537F6" w:rsidP="002537F6">
      <w:pPr>
        <w:spacing w:line="312" w:lineRule="auto"/>
        <w:ind w:leftChars="450" w:left="945" w:firstLineChars="200" w:firstLine="440"/>
        <w:rPr>
          <w:rFonts w:ascii="楷体_GB2312" w:eastAsia="楷体_GB2312" w:cs="Times New Roman" w:hint="eastAsia"/>
          <w:bCs/>
          <w:color w:val="000000"/>
          <w:sz w:val="22"/>
          <w:szCs w:val="24"/>
        </w:rPr>
      </w:pPr>
    </w:p>
    <w:p w:rsidR="001A4288" w:rsidRPr="001A4288" w:rsidRDefault="001A4288" w:rsidP="001A4288">
      <w:pPr>
        <w:spacing w:line="312" w:lineRule="auto"/>
        <w:ind w:firstLineChars="492" w:firstLine="1383"/>
        <w:rPr>
          <w:rFonts w:ascii="楷体_GB2312" w:eastAsia="楷体_GB2312" w:cs="Times New Roman" w:hint="eastAsia"/>
          <w:b/>
          <w:bCs/>
          <w:color w:val="002060"/>
          <w:sz w:val="28"/>
          <w:szCs w:val="24"/>
        </w:rPr>
      </w:pPr>
      <w:r w:rsidRPr="001A4288">
        <w:rPr>
          <w:rFonts w:ascii="楷体_GB2312" w:eastAsia="楷体_GB2312" w:cs="Times New Roman" w:hint="eastAsia"/>
          <w:b/>
          <w:bCs/>
          <w:color w:val="002060"/>
          <w:sz w:val="28"/>
          <w:szCs w:val="24"/>
        </w:rPr>
        <w:t>塑料</w:t>
      </w:r>
    </w:p>
    <w:p w:rsidR="001A4288" w:rsidRDefault="003D2DEA" w:rsidP="003D2DEA">
      <w:pPr>
        <w:spacing w:line="312" w:lineRule="auto"/>
        <w:ind w:leftChars="450" w:left="945" w:firstLineChars="200" w:firstLine="440"/>
        <w:rPr>
          <w:rFonts w:ascii="楷体_GB2312" w:eastAsia="楷体_GB2312" w:cs="Times New Roman" w:hint="eastAsia"/>
          <w:bCs/>
          <w:color w:val="000000"/>
          <w:sz w:val="22"/>
          <w:szCs w:val="24"/>
        </w:rPr>
      </w:pPr>
      <w:r w:rsidRPr="003D2DEA">
        <w:rPr>
          <w:rFonts w:ascii="楷体_GB2312" w:eastAsia="楷体_GB2312" w:cs="Times New Roman" w:hint="eastAsia"/>
          <w:bCs/>
          <w:color w:val="000000"/>
          <w:sz w:val="22"/>
          <w:szCs w:val="24"/>
        </w:rPr>
        <w:t>市场预期主要产油国将采取行动抑制产量，美国原油库存出现减少，大量空头回补及美元承压回落也为油价提供支撑，美原油指数收盘价50.07美元/桶涨2.71%。石脑油386（+15）美元/吨，乙烯1050-1100美元/吨。外盘PE美金市场低压1124-1126美元/吨，高压1149-1151美元/吨，线性维持在1129-1131美元/吨，折进口成本9294。国内LLDPE主流价格9200-9500元/吨。装置方面，大庆石化线性、延长中煤60万吨全密度大检修。兰州石化8月9号全系统停机；8月16号部分装置复工，8月30号全线复工。天津联合线性装置8.13日检修40天，该石化线性产能12万吨/年。中沙天津PE装置8月14日至9月22日检修40天，该石化线性装置30万吨/年，低压装置30万吨/年。镇海炼化PE线性装置19日转产7050H。福建联合转产7042，昨日LLDPE期货仓单4629涨，比前一天增加1920张，大商所增设聚乙烯和聚丙烯交割仓库，为江苏正盛仓储物流有限公司，在南通海安县。检修和G20会议的运输问题，原油大涨，扩库容，多空交织，预计还是整理为主。短线操作区间为8800-9000，稳健者暂时观望。</w:t>
      </w:r>
    </w:p>
    <w:p w:rsidR="00FD2BB2" w:rsidRPr="007E6D78" w:rsidRDefault="00FD2BB2" w:rsidP="002537F6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/>
          <w:sz w:val="22"/>
          <w:szCs w:val="24"/>
        </w:rPr>
      </w:pPr>
    </w:p>
    <w:p w:rsidR="006F461E" w:rsidRDefault="00751389">
      <w:pPr>
        <w:spacing w:line="312" w:lineRule="auto"/>
        <w:jc w:val="center"/>
        <w:rPr>
          <w:rFonts w:ascii="楷体_GB2312" w:eastAsia="楷体_GB2312" w:cs="Times New Roman"/>
          <w:b/>
          <w:color w:val="002060"/>
          <w:sz w:val="22"/>
        </w:rPr>
      </w:pPr>
      <w:r>
        <w:rPr>
          <w:rFonts w:ascii="楷体_GB2312" w:eastAsia="楷体_GB2312" w:cs="Times New Roman" w:hint="eastAsia"/>
          <w:b/>
          <w:color w:val="002060"/>
          <w:sz w:val="32"/>
        </w:rPr>
        <w:t>免责声明</w:t>
      </w:r>
    </w:p>
    <w:p w:rsidR="006F461E" w:rsidRDefault="00751389">
      <w:pPr>
        <w:widowControl/>
        <w:spacing w:after="240" w:line="312" w:lineRule="auto"/>
        <w:ind w:firstLineChars="200"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>
        <w:rPr>
          <w:rFonts w:ascii="楷体_GB2312" w:eastAsia="楷体_GB2312" w:hAnsi="宋体" w:cs="宋体" w:hint="eastAsia"/>
          <w:kern w:val="0"/>
          <w:sz w:val="24"/>
          <w:szCs w:val="24"/>
        </w:rPr>
        <w:t>本报告所载的内容仅作参考之用，不作为或被视为出售或购买期货品种的要约或发出的要约邀请。此报告的内容不构成对任何人的投资建议，而中融汇信不会因接收人收到此报告而视他们为其客户。本报告中的信息均来源于公开可获得资料，中融汇信力求准确可靠，但对信息的准确性及完整性不做任何保证。客户应谨慎考虑本报告中的任何意见和建议，不能依赖此报告以取代自己的独立判断，而中融汇信不对因使用此报告而引起的损失负任何责任。本报告仅反映编写分析员的不同设想、见解</w:t>
      </w:r>
      <w:r>
        <w:rPr>
          <w:rFonts w:ascii="楷体_GB2312" w:eastAsia="楷体_GB2312" w:hAnsi="宋体" w:cs="宋体" w:hint="eastAsia"/>
          <w:kern w:val="0"/>
          <w:sz w:val="24"/>
          <w:szCs w:val="24"/>
        </w:rPr>
        <w:lastRenderedPageBreak/>
        <w:t>及分析方法。本报告所载的观点不代表中融汇信期货有限公司的立场。中融汇信可发出其它与本报告所载资料不一致及有不同结论的报告。未经中融汇信授权许可，任何引用、转载以及向第三方传播的行为均可能承担法律责任。</w:t>
      </w:r>
    </w:p>
    <w:p w:rsidR="006F461E" w:rsidRDefault="006F461E">
      <w:pPr>
        <w:tabs>
          <w:tab w:val="left" w:pos="4620"/>
        </w:tabs>
        <w:spacing w:line="312" w:lineRule="auto"/>
        <w:rPr>
          <w:rFonts w:ascii="楷体_GB2312" w:eastAsia="楷体_GB2312" w:cs="Times New Roman"/>
        </w:rPr>
      </w:pPr>
    </w:p>
    <w:sectPr w:rsidR="006F461E" w:rsidSect="006F461E">
      <w:headerReference w:type="default" r:id="rId10"/>
      <w:footerReference w:type="default" r:id="rId11"/>
      <w:footerReference w:type="first" r:id="rId12"/>
      <w:pgSz w:w="11906" w:h="16838"/>
      <w:pgMar w:top="1304" w:right="680" w:bottom="851" w:left="68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845" w:rsidRDefault="00FC1845" w:rsidP="006F461E">
      <w:r>
        <w:separator/>
      </w:r>
    </w:p>
  </w:endnote>
  <w:endnote w:type="continuationSeparator" w:id="1">
    <w:p w:rsidR="00FC1845" w:rsidRDefault="00FC1845" w:rsidP="006F4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楷体简">
    <w:altName w:val="宋体"/>
    <w:charset w:val="86"/>
    <w:family w:val="auto"/>
    <w:pitch w:val="default"/>
    <w:sig w:usb0="00000001" w:usb1="080E0000" w:usb2="00000010" w:usb3="00000000" w:csb0="00040000" w:csb1="00000000"/>
  </w:font>
  <w:font w:name="汉仪大黑简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1E" w:rsidRDefault="00751389">
    <w:pPr>
      <w:spacing w:line="360" w:lineRule="auto"/>
      <w:jc w:val="center"/>
      <w:rPr>
        <w:rFonts w:ascii="Times New Roman" w:eastAsia="楷体_GB2312" w:hAnsi="Times New Roman" w:cs="Times New Roman"/>
        <w:color w:val="17365D"/>
      </w:rPr>
    </w:pPr>
    <w:r>
      <w:rPr>
        <w:rFonts w:ascii="Times New Roman" w:eastAsia="楷体_GB2312" w:hAnsi="Times New Roman" w:cs="Times New Roman"/>
        <w:color w:val="17365D"/>
      </w:rPr>
      <w:t>http://www.</w:t>
    </w:r>
    <w:r>
      <w:rPr>
        <w:rFonts w:ascii="Times New Roman" w:eastAsia="楷体_GB2312" w:hAnsi="Times New Roman" w:cs="Times New Roman" w:hint="eastAsia"/>
        <w:color w:val="17365D"/>
      </w:rPr>
      <w:t>zrhxqh</w:t>
    </w:r>
    <w:r>
      <w:rPr>
        <w:rFonts w:ascii="Times New Roman" w:eastAsia="楷体_GB2312" w:hAnsi="Times New Roman" w:cs="Times New Roman"/>
        <w:color w:val="17365D"/>
      </w:rPr>
      <w:t>.com</w:t>
    </w:r>
  </w:p>
  <w:p w:rsidR="006F461E" w:rsidRDefault="00751389">
    <w:pPr>
      <w:pStyle w:val="a7"/>
      <w:pBdr>
        <w:top w:val="single" w:sz="12" w:space="1" w:color="005BAC"/>
      </w:pBdr>
    </w:pPr>
    <w:r>
      <w:rPr>
        <w:rFonts w:ascii="楷体_GB2312" w:eastAsia="楷体_GB2312" w:cs="楷体_GB2312" w:hint="eastAsia"/>
        <w:b/>
        <w:bCs/>
        <w:color w:val="17365D"/>
        <w:sz w:val="21"/>
        <w:szCs w:val="21"/>
      </w:rPr>
      <w:t>请务必阅读正文后的免责声明部分</w:t>
    </w:r>
    <w:r w:rsidR="00820ECC">
      <w:rPr>
        <w:rFonts w:ascii="Cambria" w:hAnsi="Cambria" w:cs="Cambria"/>
      </w:rPr>
      <w:fldChar w:fldCharType="begin"/>
    </w:r>
    <w:r>
      <w:rPr>
        <w:rFonts w:ascii="Cambria" w:hAnsi="Cambria" w:cs="Cambria"/>
      </w:rPr>
      <w:instrText xml:space="preserve"> PAGE   \* MERGEFORMAT </w:instrText>
    </w:r>
    <w:r w:rsidR="00820ECC">
      <w:rPr>
        <w:rFonts w:ascii="Cambria" w:hAnsi="Cambria" w:cs="Cambria"/>
      </w:rPr>
      <w:fldChar w:fldCharType="separate"/>
    </w:r>
    <w:r w:rsidR="003D2DEA" w:rsidRPr="003D2DEA">
      <w:rPr>
        <w:rFonts w:ascii="Calibri" w:hAnsi="Calibri"/>
        <w:noProof/>
      </w:rPr>
      <w:t>2</w:t>
    </w:r>
    <w:r w:rsidR="00820ECC">
      <w:rPr>
        <w:rFonts w:ascii="Cambria" w:hAnsi="Cambria" w:cs="Cambri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1E" w:rsidRDefault="00751389">
    <w:pPr>
      <w:pStyle w:val="a7"/>
      <w:pBdr>
        <w:top w:val="single" w:sz="12" w:space="1" w:color="005BAC"/>
      </w:pBdr>
    </w:pPr>
    <w:r>
      <w:rPr>
        <w:rFonts w:ascii="楷体_GB2312" w:eastAsia="楷体_GB2312" w:cs="楷体_GB2312" w:hint="eastAsia"/>
        <w:b/>
        <w:bCs/>
        <w:color w:val="17365D"/>
        <w:sz w:val="21"/>
        <w:szCs w:val="21"/>
      </w:rPr>
      <w:t>请务必阅读正文后的免责声明部分</w:t>
    </w:r>
    <w:r>
      <w:rPr>
        <w:rFonts w:ascii="Cambria" w:hAnsi="Cambria" w:cs="Cambria" w:hint="eastAsia"/>
      </w:rPr>
      <w:t xml:space="preserve">                      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845" w:rsidRDefault="00FC1845" w:rsidP="006F461E">
      <w:r>
        <w:separator/>
      </w:r>
    </w:p>
  </w:footnote>
  <w:footnote w:type="continuationSeparator" w:id="1">
    <w:p w:rsidR="00FC1845" w:rsidRDefault="00FC1845" w:rsidP="006F4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1E" w:rsidRDefault="00FD2BB2" w:rsidP="00FD2BB2">
    <w:pPr>
      <w:pStyle w:val="a8"/>
      <w:pBdr>
        <w:bottom w:val="single" w:sz="12" w:space="1" w:color="005BAC"/>
      </w:pBdr>
      <w:spacing w:afterLines="50"/>
      <w:jc w:val="distribute"/>
      <w:rPr>
        <w:rFonts w:ascii="楷体_GB2312" w:eastAsia="楷体_GB2312"/>
        <w:sz w:val="21"/>
        <w:szCs w:val="21"/>
      </w:rPr>
    </w:pPr>
    <w:r w:rsidRPr="00820ECC">
      <w:rPr>
        <w:rFonts w:ascii="楷体_GB2312" w:eastAsia="楷体_GB23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i1027" type="#_x0000_t75" style="width:122.1pt;height:28.8pt">
          <v:imagedata r:id="rId1" o:title=""/>
        </v:shape>
      </w:pict>
    </w:r>
    <w:r w:rsidR="00751389">
      <w:rPr>
        <w:rFonts w:ascii="楷体_GB2312" w:eastAsia="楷体_GB2312"/>
        <w:sz w:val="21"/>
        <w:szCs w:val="21"/>
      </w:rPr>
      <w:tab/>
    </w:r>
    <w:r w:rsidR="00751389">
      <w:rPr>
        <w:rFonts w:ascii="楷体_GB2312" w:eastAsia="楷体_GB2312"/>
        <w:color w:val="FF6600"/>
        <w:sz w:val="21"/>
        <w:szCs w:val="21"/>
      </w:rPr>
      <w:tab/>
    </w:r>
    <w:r w:rsidR="00751389">
      <w:rPr>
        <w:rFonts w:ascii="楷体_GB2312" w:eastAsia="楷体_GB2312"/>
        <w:sz w:val="21"/>
        <w:szCs w:val="21"/>
      </w:rPr>
      <w:tab/>
    </w:r>
    <w:r w:rsidR="00751389">
      <w:rPr>
        <w:rFonts w:ascii="楷体_GB2312" w:eastAsia="楷体_GB2312" w:cs="楷体_GB2312" w:hint="eastAsia"/>
        <w:b/>
        <w:bCs/>
        <w:color w:val="17365D"/>
        <w:sz w:val="21"/>
        <w:szCs w:val="21"/>
      </w:rPr>
      <w:t>晨报/期货投资报告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 w:tentative="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color w:val="005BAC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0000000B"/>
    <w:multiLevelType w:val="multilevel"/>
    <w:tmpl w:val="0000000B"/>
    <w:lvl w:ilvl="0" w:tentative="1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cs="Wingdings" w:hint="default"/>
        <w:color w:val="005BAC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3BD51D66"/>
    <w:multiLevelType w:val="hybridMultilevel"/>
    <w:tmpl w:val="F42E3AE6"/>
    <w:lvl w:ilvl="0" w:tplc="0E6C86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0381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0DC"/>
    <w:rsid w:val="00002565"/>
    <w:rsid w:val="000038B3"/>
    <w:rsid w:val="00005357"/>
    <w:rsid w:val="000132DD"/>
    <w:rsid w:val="0001380B"/>
    <w:rsid w:val="00014FF6"/>
    <w:rsid w:val="0001558C"/>
    <w:rsid w:val="0001564C"/>
    <w:rsid w:val="00020FFB"/>
    <w:rsid w:val="000214B8"/>
    <w:rsid w:val="00021BE7"/>
    <w:rsid w:val="00022589"/>
    <w:rsid w:val="00023FF9"/>
    <w:rsid w:val="00025FB3"/>
    <w:rsid w:val="0003081A"/>
    <w:rsid w:val="00031D12"/>
    <w:rsid w:val="00033947"/>
    <w:rsid w:val="00036E61"/>
    <w:rsid w:val="00042A15"/>
    <w:rsid w:val="00044281"/>
    <w:rsid w:val="00044582"/>
    <w:rsid w:val="000463E4"/>
    <w:rsid w:val="00047B7F"/>
    <w:rsid w:val="0005036F"/>
    <w:rsid w:val="00051672"/>
    <w:rsid w:val="00052ADF"/>
    <w:rsid w:val="0005321F"/>
    <w:rsid w:val="00055192"/>
    <w:rsid w:val="00056B35"/>
    <w:rsid w:val="00063DA4"/>
    <w:rsid w:val="0006655F"/>
    <w:rsid w:val="00067E51"/>
    <w:rsid w:val="000701E9"/>
    <w:rsid w:val="00070A73"/>
    <w:rsid w:val="00076443"/>
    <w:rsid w:val="00076B19"/>
    <w:rsid w:val="00081E38"/>
    <w:rsid w:val="00083555"/>
    <w:rsid w:val="00084EDD"/>
    <w:rsid w:val="0008617D"/>
    <w:rsid w:val="0008640E"/>
    <w:rsid w:val="00086AEE"/>
    <w:rsid w:val="00087499"/>
    <w:rsid w:val="00087EEF"/>
    <w:rsid w:val="00090109"/>
    <w:rsid w:val="00092CA5"/>
    <w:rsid w:val="00093065"/>
    <w:rsid w:val="00094E0D"/>
    <w:rsid w:val="000A295F"/>
    <w:rsid w:val="000A3A17"/>
    <w:rsid w:val="000A458A"/>
    <w:rsid w:val="000A58E3"/>
    <w:rsid w:val="000B0243"/>
    <w:rsid w:val="000B0E8D"/>
    <w:rsid w:val="000B16A7"/>
    <w:rsid w:val="000B21BE"/>
    <w:rsid w:val="000B2DC7"/>
    <w:rsid w:val="000B35BE"/>
    <w:rsid w:val="000B7093"/>
    <w:rsid w:val="000C1C7F"/>
    <w:rsid w:val="000C2990"/>
    <w:rsid w:val="000C67DA"/>
    <w:rsid w:val="000D0A4E"/>
    <w:rsid w:val="000D1515"/>
    <w:rsid w:val="000D347D"/>
    <w:rsid w:val="000D4B8B"/>
    <w:rsid w:val="000F1886"/>
    <w:rsid w:val="000F21D7"/>
    <w:rsid w:val="000F3107"/>
    <w:rsid w:val="000F3356"/>
    <w:rsid w:val="000F63D3"/>
    <w:rsid w:val="00101359"/>
    <w:rsid w:val="0010409D"/>
    <w:rsid w:val="0010465F"/>
    <w:rsid w:val="00113C3B"/>
    <w:rsid w:val="00114F32"/>
    <w:rsid w:val="001154FA"/>
    <w:rsid w:val="00115A1B"/>
    <w:rsid w:val="00117F3C"/>
    <w:rsid w:val="00120870"/>
    <w:rsid w:val="00122E12"/>
    <w:rsid w:val="00124651"/>
    <w:rsid w:val="0012698E"/>
    <w:rsid w:val="00132473"/>
    <w:rsid w:val="00135591"/>
    <w:rsid w:val="001406E5"/>
    <w:rsid w:val="001426AC"/>
    <w:rsid w:val="00143E6F"/>
    <w:rsid w:val="0015046E"/>
    <w:rsid w:val="00162206"/>
    <w:rsid w:val="00163B29"/>
    <w:rsid w:val="00170157"/>
    <w:rsid w:val="00171183"/>
    <w:rsid w:val="001712F4"/>
    <w:rsid w:val="0017153A"/>
    <w:rsid w:val="00172A27"/>
    <w:rsid w:val="00180B9E"/>
    <w:rsid w:val="0018476C"/>
    <w:rsid w:val="001926D8"/>
    <w:rsid w:val="00192ABB"/>
    <w:rsid w:val="001932C8"/>
    <w:rsid w:val="001A3936"/>
    <w:rsid w:val="001A4288"/>
    <w:rsid w:val="001A5E0B"/>
    <w:rsid w:val="001B06A7"/>
    <w:rsid w:val="001B0909"/>
    <w:rsid w:val="001B12C5"/>
    <w:rsid w:val="001B28E7"/>
    <w:rsid w:val="001B3972"/>
    <w:rsid w:val="001B55B9"/>
    <w:rsid w:val="001B70B4"/>
    <w:rsid w:val="001C423B"/>
    <w:rsid w:val="001C638F"/>
    <w:rsid w:val="001D4954"/>
    <w:rsid w:val="001F4387"/>
    <w:rsid w:val="001F4444"/>
    <w:rsid w:val="001F6D5E"/>
    <w:rsid w:val="001F6E21"/>
    <w:rsid w:val="00204362"/>
    <w:rsid w:val="00205846"/>
    <w:rsid w:val="002138AB"/>
    <w:rsid w:val="00215A9D"/>
    <w:rsid w:val="002165C1"/>
    <w:rsid w:val="00222281"/>
    <w:rsid w:val="00224659"/>
    <w:rsid w:val="00224E57"/>
    <w:rsid w:val="00230469"/>
    <w:rsid w:val="002321B2"/>
    <w:rsid w:val="0023528C"/>
    <w:rsid w:val="00235DB3"/>
    <w:rsid w:val="00240175"/>
    <w:rsid w:val="002406A6"/>
    <w:rsid w:val="002406EC"/>
    <w:rsid w:val="00240D01"/>
    <w:rsid w:val="00243582"/>
    <w:rsid w:val="00243788"/>
    <w:rsid w:val="00245381"/>
    <w:rsid w:val="0024611E"/>
    <w:rsid w:val="00247FAF"/>
    <w:rsid w:val="00252236"/>
    <w:rsid w:val="00252628"/>
    <w:rsid w:val="002537F6"/>
    <w:rsid w:val="00254A7C"/>
    <w:rsid w:val="00256413"/>
    <w:rsid w:val="0025747D"/>
    <w:rsid w:val="0025751B"/>
    <w:rsid w:val="00262D54"/>
    <w:rsid w:val="00263EF1"/>
    <w:rsid w:val="00264860"/>
    <w:rsid w:val="0026663B"/>
    <w:rsid w:val="002676DB"/>
    <w:rsid w:val="00270483"/>
    <w:rsid w:val="002719D0"/>
    <w:rsid w:val="0027519B"/>
    <w:rsid w:val="0027528B"/>
    <w:rsid w:val="00277856"/>
    <w:rsid w:val="00280D40"/>
    <w:rsid w:val="00283138"/>
    <w:rsid w:val="00287C31"/>
    <w:rsid w:val="00291515"/>
    <w:rsid w:val="002952C7"/>
    <w:rsid w:val="0029607C"/>
    <w:rsid w:val="002972A2"/>
    <w:rsid w:val="002A202E"/>
    <w:rsid w:val="002A2D91"/>
    <w:rsid w:val="002A38B1"/>
    <w:rsid w:val="002A72B7"/>
    <w:rsid w:val="002B0547"/>
    <w:rsid w:val="002B33E1"/>
    <w:rsid w:val="002B3609"/>
    <w:rsid w:val="002B54DE"/>
    <w:rsid w:val="002B7C91"/>
    <w:rsid w:val="002C2222"/>
    <w:rsid w:val="002C23B4"/>
    <w:rsid w:val="002C5054"/>
    <w:rsid w:val="002C5338"/>
    <w:rsid w:val="002D01FE"/>
    <w:rsid w:val="002D1123"/>
    <w:rsid w:val="002D5C71"/>
    <w:rsid w:val="002E02B4"/>
    <w:rsid w:val="002E710B"/>
    <w:rsid w:val="002F14AE"/>
    <w:rsid w:val="002F1DFF"/>
    <w:rsid w:val="002F3A17"/>
    <w:rsid w:val="002F66CD"/>
    <w:rsid w:val="002F77FE"/>
    <w:rsid w:val="00302236"/>
    <w:rsid w:val="00302F9D"/>
    <w:rsid w:val="00303F56"/>
    <w:rsid w:val="00310DE5"/>
    <w:rsid w:val="00314ADE"/>
    <w:rsid w:val="00315DC9"/>
    <w:rsid w:val="003162F1"/>
    <w:rsid w:val="003166EC"/>
    <w:rsid w:val="00316E3F"/>
    <w:rsid w:val="00320218"/>
    <w:rsid w:val="00323891"/>
    <w:rsid w:val="00324FCF"/>
    <w:rsid w:val="00325F74"/>
    <w:rsid w:val="00333DB0"/>
    <w:rsid w:val="00334D3D"/>
    <w:rsid w:val="00336815"/>
    <w:rsid w:val="00342148"/>
    <w:rsid w:val="00342607"/>
    <w:rsid w:val="00344A11"/>
    <w:rsid w:val="003537E9"/>
    <w:rsid w:val="00353C86"/>
    <w:rsid w:val="00353D75"/>
    <w:rsid w:val="00356001"/>
    <w:rsid w:val="00357196"/>
    <w:rsid w:val="00357580"/>
    <w:rsid w:val="00357E14"/>
    <w:rsid w:val="003608D2"/>
    <w:rsid w:val="00364041"/>
    <w:rsid w:val="00365413"/>
    <w:rsid w:val="00371D2C"/>
    <w:rsid w:val="00374C45"/>
    <w:rsid w:val="00374CA7"/>
    <w:rsid w:val="00381693"/>
    <w:rsid w:val="0038251E"/>
    <w:rsid w:val="00383B7A"/>
    <w:rsid w:val="0038683C"/>
    <w:rsid w:val="00387908"/>
    <w:rsid w:val="00390C96"/>
    <w:rsid w:val="00390DDC"/>
    <w:rsid w:val="00392771"/>
    <w:rsid w:val="00393F4D"/>
    <w:rsid w:val="003A0242"/>
    <w:rsid w:val="003A24EC"/>
    <w:rsid w:val="003A3E19"/>
    <w:rsid w:val="003A4013"/>
    <w:rsid w:val="003A5207"/>
    <w:rsid w:val="003B017E"/>
    <w:rsid w:val="003B0B3A"/>
    <w:rsid w:val="003B2E6F"/>
    <w:rsid w:val="003B3B4B"/>
    <w:rsid w:val="003B5EBE"/>
    <w:rsid w:val="003B6BF6"/>
    <w:rsid w:val="003C3CA9"/>
    <w:rsid w:val="003C60A2"/>
    <w:rsid w:val="003D2DEA"/>
    <w:rsid w:val="003D56BB"/>
    <w:rsid w:val="003D6267"/>
    <w:rsid w:val="003D7528"/>
    <w:rsid w:val="003E14C6"/>
    <w:rsid w:val="003E1774"/>
    <w:rsid w:val="003E281E"/>
    <w:rsid w:val="003E5406"/>
    <w:rsid w:val="003E727D"/>
    <w:rsid w:val="003F0E31"/>
    <w:rsid w:val="004049A7"/>
    <w:rsid w:val="004058F2"/>
    <w:rsid w:val="004076D1"/>
    <w:rsid w:val="00407DAD"/>
    <w:rsid w:val="0042147B"/>
    <w:rsid w:val="0042749B"/>
    <w:rsid w:val="0042791A"/>
    <w:rsid w:val="00433CD2"/>
    <w:rsid w:val="004347F6"/>
    <w:rsid w:val="004362F8"/>
    <w:rsid w:val="00444CB9"/>
    <w:rsid w:val="00446B98"/>
    <w:rsid w:val="004502DE"/>
    <w:rsid w:val="00450F7C"/>
    <w:rsid w:val="00451AEA"/>
    <w:rsid w:val="00454CA6"/>
    <w:rsid w:val="00455D27"/>
    <w:rsid w:val="00457D3C"/>
    <w:rsid w:val="00462FCC"/>
    <w:rsid w:val="00463C76"/>
    <w:rsid w:val="00467188"/>
    <w:rsid w:val="0046765F"/>
    <w:rsid w:val="00472DE4"/>
    <w:rsid w:val="0047489D"/>
    <w:rsid w:val="00475187"/>
    <w:rsid w:val="004858C7"/>
    <w:rsid w:val="00490CC9"/>
    <w:rsid w:val="004A268C"/>
    <w:rsid w:val="004A5CAB"/>
    <w:rsid w:val="004B3186"/>
    <w:rsid w:val="004B37B5"/>
    <w:rsid w:val="004B38FB"/>
    <w:rsid w:val="004B5C37"/>
    <w:rsid w:val="004B5EA3"/>
    <w:rsid w:val="004B7CF7"/>
    <w:rsid w:val="004B7D40"/>
    <w:rsid w:val="004C0B90"/>
    <w:rsid w:val="004C1E8F"/>
    <w:rsid w:val="004C25A2"/>
    <w:rsid w:val="004C283D"/>
    <w:rsid w:val="004C29CA"/>
    <w:rsid w:val="004C2D17"/>
    <w:rsid w:val="004C30DD"/>
    <w:rsid w:val="004D3A7E"/>
    <w:rsid w:val="004D6AA7"/>
    <w:rsid w:val="004D7A80"/>
    <w:rsid w:val="004E345B"/>
    <w:rsid w:val="004E3F29"/>
    <w:rsid w:val="004E744B"/>
    <w:rsid w:val="004F1D53"/>
    <w:rsid w:val="004F5277"/>
    <w:rsid w:val="004F5900"/>
    <w:rsid w:val="004F6DA2"/>
    <w:rsid w:val="00500B36"/>
    <w:rsid w:val="00500B70"/>
    <w:rsid w:val="00502B30"/>
    <w:rsid w:val="00510C50"/>
    <w:rsid w:val="005116AE"/>
    <w:rsid w:val="00512415"/>
    <w:rsid w:val="00515A6E"/>
    <w:rsid w:val="0052125C"/>
    <w:rsid w:val="00521500"/>
    <w:rsid w:val="00523CB6"/>
    <w:rsid w:val="0052648D"/>
    <w:rsid w:val="005310D9"/>
    <w:rsid w:val="00534624"/>
    <w:rsid w:val="00536392"/>
    <w:rsid w:val="00536727"/>
    <w:rsid w:val="005418A2"/>
    <w:rsid w:val="00542DD2"/>
    <w:rsid w:val="00544EA9"/>
    <w:rsid w:val="00547DBA"/>
    <w:rsid w:val="00550146"/>
    <w:rsid w:val="005515C7"/>
    <w:rsid w:val="00554A78"/>
    <w:rsid w:val="00556389"/>
    <w:rsid w:val="00556992"/>
    <w:rsid w:val="00562843"/>
    <w:rsid w:val="005652A7"/>
    <w:rsid w:val="0056651B"/>
    <w:rsid w:val="00566976"/>
    <w:rsid w:val="00574099"/>
    <w:rsid w:val="00577200"/>
    <w:rsid w:val="00580639"/>
    <w:rsid w:val="00586934"/>
    <w:rsid w:val="00595244"/>
    <w:rsid w:val="005966A0"/>
    <w:rsid w:val="005A0054"/>
    <w:rsid w:val="005A02DC"/>
    <w:rsid w:val="005A1634"/>
    <w:rsid w:val="005A2FF2"/>
    <w:rsid w:val="005A58EE"/>
    <w:rsid w:val="005A78A3"/>
    <w:rsid w:val="005B03AB"/>
    <w:rsid w:val="005B20D8"/>
    <w:rsid w:val="005B323F"/>
    <w:rsid w:val="005B7333"/>
    <w:rsid w:val="005C2E09"/>
    <w:rsid w:val="005C3845"/>
    <w:rsid w:val="005C3BE9"/>
    <w:rsid w:val="005C44B8"/>
    <w:rsid w:val="005C4A34"/>
    <w:rsid w:val="005D5DA6"/>
    <w:rsid w:val="005D70F2"/>
    <w:rsid w:val="005E0E4C"/>
    <w:rsid w:val="005E3B0B"/>
    <w:rsid w:val="005E5167"/>
    <w:rsid w:val="005E6747"/>
    <w:rsid w:val="005E6945"/>
    <w:rsid w:val="005F4CC9"/>
    <w:rsid w:val="005F5315"/>
    <w:rsid w:val="005F5AD6"/>
    <w:rsid w:val="00605707"/>
    <w:rsid w:val="00606813"/>
    <w:rsid w:val="00607D05"/>
    <w:rsid w:val="006117DA"/>
    <w:rsid w:val="0061383E"/>
    <w:rsid w:val="006159DD"/>
    <w:rsid w:val="00615FC5"/>
    <w:rsid w:val="00624AB9"/>
    <w:rsid w:val="00633923"/>
    <w:rsid w:val="006354E0"/>
    <w:rsid w:val="00637CE8"/>
    <w:rsid w:val="00642A95"/>
    <w:rsid w:val="00647C4B"/>
    <w:rsid w:val="006519DA"/>
    <w:rsid w:val="00652680"/>
    <w:rsid w:val="006562E6"/>
    <w:rsid w:val="006567A2"/>
    <w:rsid w:val="00665ED2"/>
    <w:rsid w:val="006679FA"/>
    <w:rsid w:val="006701B7"/>
    <w:rsid w:val="00670365"/>
    <w:rsid w:val="006715E8"/>
    <w:rsid w:val="00671D91"/>
    <w:rsid w:val="0067231C"/>
    <w:rsid w:val="00674855"/>
    <w:rsid w:val="006807C1"/>
    <w:rsid w:val="00682BB2"/>
    <w:rsid w:val="0069516D"/>
    <w:rsid w:val="006A0107"/>
    <w:rsid w:val="006A0599"/>
    <w:rsid w:val="006A0B10"/>
    <w:rsid w:val="006A4357"/>
    <w:rsid w:val="006A6B90"/>
    <w:rsid w:val="006A6C1F"/>
    <w:rsid w:val="006B3E7B"/>
    <w:rsid w:val="006B6887"/>
    <w:rsid w:val="006B7EA0"/>
    <w:rsid w:val="006C0D82"/>
    <w:rsid w:val="006C4729"/>
    <w:rsid w:val="006D1041"/>
    <w:rsid w:val="006D445B"/>
    <w:rsid w:val="006D534A"/>
    <w:rsid w:val="006D65BB"/>
    <w:rsid w:val="006D77E2"/>
    <w:rsid w:val="006D7ACF"/>
    <w:rsid w:val="006E04F9"/>
    <w:rsid w:val="006E07F7"/>
    <w:rsid w:val="006E0C3F"/>
    <w:rsid w:val="006E4B2A"/>
    <w:rsid w:val="006E5703"/>
    <w:rsid w:val="006E6FBB"/>
    <w:rsid w:val="006E6FF5"/>
    <w:rsid w:val="006F2441"/>
    <w:rsid w:val="006F3368"/>
    <w:rsid w:val="006F461E"/>
    <w:rsid w:val="006F50E1"/>
    <w:rsid w:val="006F75B1"/>
    <w:rsid w:val="00704B94"/>
    <w:rsid w:val="00704F57"/>
    <w:rsid w:val="00711786"/>
    <w:rsid w:val="00714974"/>
    <w:rsid w:val="00714C16"/>
    <w:rsid w:val="00714F40"/>
    <w:rsid w:val="00716DEA"/>
    <w:rsid w:val="00721903"/>
    <w:rsid w:val="00722E8A"/>
    <w:rsid w:val="00723AE5"/>
    <w:rsid w:val="00726E4D"/>
    <w:rsid w:val="007271BF"/>
    <w:rsid w:val="00727B12"/>
    <w:rsid w:val="00730626"/>
    <w:rsid w:val="007338A9"/>
    <w:rsid w:val="007357E1"/>
    <w:rsid w:val="007358A2"/>
    <w:rsid w:val="00736D2F"/>
    <w:rsid w:val="00737FF3"/>
    <w:rsid w:val="00744135"/>
    <w:rsid w:val="00747AAE"/>
    <w:rsid w:val="00751389"/>
    <w:rsid w:val="00752D0B"/>
    <w:rsid w:val="0075537C"/>
    <w:rsid w:val="00756DD9"/>
    <w:rsid w:val="00762FAE"/>
    <w:rsid w:val="00767F0A"/>
    <w:rsid w:val="00773238"/>
    <w:rsid w:val="00775985"/>
    <w:rsid w:val="007772FC"/>
    <w:rsid w:val="00777E31"/>
    <w:rsid w:val="00780179"/>
    <w:rsid w:val="00786443"/>
    <w:rsid w:val="007870E9"/>
    <w:rsid w:val="00790EC8"/>
    <w:rsid w:val="007941A6"/>
    <w:rsid w:val="007944E4"/>
    <w:rsid w:val="00795BF1"/>
    <w:rsid w:val="00796E2D"/>
    <w:rsid w:val="00797526"/>
    <w:rsid w:val="007A7E45"/>
    <w:rsid w:val="007B18AA"/>
    <w:rsid w:val="007B563E"/>
    <w:rsid w:val="007B5DEF"/>
    <w:rsid w:val="007B7FE3"/>
    <w:rsid w:val="007C01A8"/>
    <w:rsid w:val="007C16B3"/>
    <w:rsid w:val="007C224B"/>
    <w:rsid w:val="007C7608"/>
    <w:rsid w:val="007C77F7"/>
    <w:rsid w:val="007C7FCF"/>
    <w:rsid w:val="007D2398"/>
    <w:rsid w:val="007D49A2"/>
    <w:rsid w:val="007D5E47"/>
    <w:rsid w:val="007E1499"/>
    <w:rsid w:val="007E6D78"/>
    <w:rsid w:val="007F0C1A"/>
    <w:rsid w:val="007F1416"/>
    <w:rsid w:val="007F29F4"/>
    <w:rsid w:val="007F4402"/>
    <w:rsid w:val="008009B4"/>
    <w:rsid w:val="00801757"/>
    <w:rsid w:val="00804F8B"/>
    <w:rsid w:val="00805C42"/>
    <w:rsid w:val="00807A64"/>
    <w:rsid w:val="00807BE3"/>
    <w:rsid w:val="008109D6"/>
    <w:rsid w:val="008140A4"/>
    <w:rsid w:val="00814BA8"/>
    <w:rsid w:val="008171EA"/>
    <w:rsid w:val="00820ECC"/>
    <w:rsid w:val="00821785"/>
    <w:rsid w:val="00821A37"/>
    <w:rsid w:val="00831AC1"/>
    <w:rsid w:val="008377EF"/>
    <w:rsid w:val="008403AC"/>
    <w:rsid w:val="0084118A"/>
    <w:rsid w:val="00841E92"/>
    <w:rsid w:val="00846C86"/>
    <w:rsid w:val="00850617"/>
    <w:rsid w:val="00853E1C"/>
    <w:rsid w:val="00864FF8"/>
    <w:rsid w:val="00866F57"/>
    <w:rsid w:val="0087200B"/>
    <w:rsid w:val="00875641"/>
    <w:rsid w:val="00876FE5"/>
    <w:rsid w:val="0087799E"/>
    <w:rsid w:val="00877CA9"/>
    <w:rsid w:val="00880C8F"/>
    <w:rsid w:val="00880FBF"/>
    <w:rsid w:val="00885C65"/>
    <w:rsid w:val="00887460"/>
    <w:rsid w:val="00887CF7"/>
    <w:rsid w:val="00892EBB"/>
    <w:rsid w:val="0089460E"/>
    <w:rsid w:val="00894D0A"/>
    <w:rsid w:val="008964EE"/>
    <w:rsid w:val="008A0811"/>
    <w:rsid w:val="008A2441"/>
    <w:rsid w:val="008A52D6"/>
    <w:rsid w:val="008A5B68"/>
    <w:rsid w:val="008A5E0D"/>
    <w:rsid w:val="008B3A59"/>
    <w:rsid w:val="008B4A3E"/>
    <w:rsid w:val="008C1AE8"/>
    <w:rsid w:val="008C5C91"/>
    <w:rsid w:val="008D18A1"/>
    <w:rsid w:val="008D4B08"/>
    <w:rsid w:val="008D5677"/>
    <w:rsid w:val="008E039B"/>
    <w:rsid w:val="008E0E76"/>
    <w:rsid w:val="008E2B1C"/>
    <w:rsid w:val="008E3CA4"/>
    <w:rsid w:val="008E6B72"/>
    <w:rsid w:val="008F0EDC"/>
    <w:rsid w:val="008F2673"/>
    <w:rsid w:val="008F4A3F"/>
    <w:rsid w:val="00911DA7"/>
    <w:rsid w:val="00912882"/>
    <w:rsid w:val="009147B9"/>
    <w:rsid w:val="00914CE5"/>
    <w:rsid w:val="0092095E"/>
    <w:rsid w:val="00921219"/>
    <w:rsid w:val="009228CF"/>
    <w:rsid w:val="00922C34"/>
    <w:rsid w:val="0092355B"/>
    <w:rsid w:val="00930266"/>
    <w:rsid w:val="00930A38"/>
    <w:rsid w:val="00931BAE"/>
    <w:rsid w:val="00934541"/>
    <w:rsid w:val="00935F5F"/>
    <w:rsid w:val="0093751E"/>
    <w:rsid w:val="0094556A"/>
    <w:rsid w:val="00946A50"/>
    <w:rsid w:val="00954354"/>
    <w:rsid w:val="00955E99"/>
    <w:rsid w:val="0095604E"/>
    <w:rsid w:val="00957923"/>
    <w:rsid w:val="009624B1"/>
    <w:rsid w:val="00965B7C"/>
    <w:rsid w:val="00966C2F"/>
    <w:rsid w:val="00967A67"/>
    <w:rsid w:val="00974D6D"/>
    <w:rsid w:val="0097579F"/>
    <w:rsid w:val="00980D38"/>
    <w:rsid w:val="009831D0"/>
    <w:rsid w:val="00984F16"/>
    <w:rsid w:val="009A0225"/>
    <w:rsid w:val="009A1501"/>
    <w:rsid w:val="009B0B58"/>
    <w:rsid w:val="009B4FEA"/>
    <w:rsid w:val="009B64AA"/>
    <w:rsid w:val="009B7F43"/>
    <w:rsid w:val="009C0271"/>
    <w:rsid w:val="009C3416"/>
    <w:rsid w:val="009C43CB"/>
    <w:rsid w:val="009D0BEC"/>
    <w:rsid w:val="009D5A0F"/>
    <w:rsid w:val="009D7BEA"/>
    <w:rsid w:val="009E0B6A"/>
    <w:rsid w:val="009E1519"/>
    <w:rsid w:val="009E2200"/>
    <w:rsid w:val="009E4093"/>
    <w:rsid w:val="009F1551"/>
    <w:rsid w:val="009F2184"/>
    <w:rsid w:val="009F2AA6"/>
    <w:rsid w:val="009F2E8F"/>
    <w:rsid w:val="00A00178"/>
    <w:rsid w:val="00A04E64"/>
    <w:rsid w:val="00A22A87"/>
    <w:rsid w:val="00A3175C"/>
    <w:rsid w:val="00A43EB1"/>
    <w:rsid w:val="00A50060"/>
    <w:rsid w:val="00A50EFC"/>
    <w:rsid w:val="00A5254B"/>
    <w:rsid w:val="00A531FD"/>
    <w:rsid w:val="00A5400E"/>
    <w:rsid w:val="00A54A6C"/>
    <w:rsid w:val="00A56036"/>
    <w:rsid w:val="00A61D00"/>
    <w:rsid w:val="00A61E95"/>
    <w:rsid w:val="00A62148"/>
    <w:rsid w:val="00A626E4"/>
    <w:rsid w:val="00A63A26"/>
    <w:rsid w:val="00A64D15"/>
    <w:rsid w:val="00A6513E"/>
    <w:rsid w:val="00A7015B"/>
    <w:rsid w:val="00A71136"/>
    <w:rsid w:val="00A73010"/>
    <w:rsid w:val="00A73712"/>
    <w:rsid w:val="00A75648"/>
    <w:rsid w:val="00A76BEC"/>
    <w:rsid w:val="00A82F9E"/>
    <w:rsid w:val="00A84709"/>
    <w:rsid w:val="00A874C5"/>
    <w:rsid w:val="00A90DC3"/>
    <w:rsid w:val="00A91B34"/>
    <w:rsid w:val="00A91F30"/>
    <w:rsid w:val="00A942DB"/>
    <w:rsid w:val="00A94AFF"/>
    <w:rsid w:val="00A94D19"/>
    <w:rsid w:val="00AA0442"/>
    <w:rsid w:val="00AA06BA"/>
    <w:rsid w:val="00AA0897"/>
    <w:rsid w:val="00AA0DB8"/>
    <w:rsid w:val="00AA1694"/>
    <w:rsid w:val="00AA5E04"/>
    <w:rsid w:val="00AB1A50"/>
    <w:rsid w:val="00AB282D"/>
    <w:rsid w:val="00AB39BE"/>
    <w:rsid w:val="00AC131E"/>
    <w:rsid w:val="00AC1C05"/>
    <w:rsid w:val="00AC2380"/>
    <w:rsid w:val="00AC410D"/>
    <w:rsid w:val="00AD1154"/>
    <w:rsid w:val="00AD3217"/>
    <w:rsid w:val="00AD4319"/>
    <w:rsid w:val="00AD6182"/>
    <w:rsid w:val="00AD62F7"/>
    <w:rsid w:val="00AE047F"/>
    <w:rsid w:val="00AE4271"/>
    <w:rsid w:val="00AE5503"/>
    <w:rsid w:val="00AE581A"/>
    <w:rsid w:val="00AE640A"/>
    <w:rsid w:val="00AE75EB"/>
    <w:rsid w:val="00AF1A77"/>
    <w:rsid w:val="00AF429C"/>
    <w:rsid w:val="00AF5437"/>
    <w:rsid w:val="00AF6155"/>
    <w:rsid w:val="00B00E3B"/>
    <w:rsid w:val="00B02234"/>
    <w:rsid w:val="00B06965"/>
    <w:rsid w:val="00B13AEB"/>
    <w:rsid w:val="00B1509F"/>
    <w:rsid w:val="00B168A1"/>
    <w:rsid w:val="00B177F8"/>
    <w:rsid w:val="00B17B14"/>
    <w:rsid w:val="00B20B3E"/>
    <w:rsid w:val="00B23A19"/>
    <w:rsid w:val="00B23ED5"/>
    <w:rsid w:val="00B252EA"/>
    <w:rsid w:val="00B27640"/>
    <w:rsid w:val="00B32FBE"/>
    <w:rsid w:val="00B3413F"/>
    <w:rsid w:val="00B35283"/>
    <w:rsid w:val="00B37AB4"/>
    <w:rsid w:val="00B40211"/>
    <w:rsid w:val="00B406F5"/>
    <w:rsid w:val="00B43A04"/>
    <w:rsid w:val="00B43B7C"/>
    <w:rsid w:val="00B4719D"/>
    <w:rsid w:val="00B47B58"/>
    <w:rsid w:val="00B53558"/>
    <w:rsid w:val="00B53E81"/>
    <w:rsid w:val="00B639A9"/>
    <w:rsid w:val="00B63CA0"/>
    <w:rsid w:val="00B667B2"/>
    <w:rsid w:val="00B67AE1"/>
    <w:rsid w:val="00B704D3"/>
    <w:rsid w:val="00B73221"/>
    <w:rsid w:val="00B75C57"/>
    <w:rsid w:val="00B767BE"/>
    <w:rsid w:val="00B81825"/>
    <w:rsid w:val="00B84FE1"/>
    <w:rsid w:val="00B85F97"/>
    <w:rsid w:val="00B87E30"/>
    <w:rsid w:val="00B90CD5"/>
    <w:rsid w:val="00B92098"/>
    <w:rsid w:val="00B94D4B"/>
    <w:rsid w:val="00B97A7D"/>
    <w:rsid w:val="00BA1AF6"/>
    <w:rsid w:val="00BA1ED4"/>
    <w:rsid w:val="00BB0CEF"/>
    <w:rsid w:val="00BB24B3"/>
    <w:rsid w:val="00BB4709"/>
    <w:rsid w:val="00BB5256"/>
    <w:rsid w:val="00BC23A6"/>
    <w:rsid w:val="00BC67AD"/>
    <w:rsid w:val="00BD0A5E"/>
    <w:rsid w:val="00BD563E"/>
    <w:rsid w:val="00BD62E7"/>
    <w:rsid w:val="00BD7096"/>
    <w:rsid w:val="00BD7F1D"/>
    <w:rsid w:val="00BE5A9B"/>
    <w:rsid w:val="00BE64C4"/>
    <w:rsid w:val="00BE71B1"/>
    <w:rsid w:val="00BF04C3"/>
    <w:rsid w:val="00BF0DEF"/>
    <w:rsid w:val="00BF3EB8"/>
    <w:rsid w:val="00BF6B42"/>
    <w:rsid w:val="00BF78FE"/>
    <w:rsid w:val="00C0274B"/>
    <w:rsid w:val="00C03140"/>
    <w:rsid w:val="00C0357D"/>
    <w:rsid w:val="00C04714"/>
    <w:rsid w:val="00C047AA"/>
    <w:rsid w:val="00C05265"/>
    <w:rsid w:val="00C128C0"/>
    <w:rsid w:val="00C13196"/>
    <w:rsid w:val="00C1517B"/>
    <w:rsid w:val="00C1664A"/>
    <w:rsid w:val="00C218CF"/>
    <w:rsid w:val="00C262DB"/>
    <w:rsid w:val="00C30093"/>
    <w:rsid w:val="00C31F83"/>
    <w:rsid w:val="00C32FCD"/>
    <w:rsid w:val="00C33F57"/>
    <w:rsid w:val="00C3461F"/>
    <w:rsid w:val="00C36E26"/>
    <w:rsid w:val="00C45D3D"/>
    <w:rsid w:val="00C50AC9"/>
    <w:rsid w:val="00C52394"/>
    <w:rsid w:val="00C52F3E"/>
    <w:rsid w:val="00C53231"/>
    <w:rsid w:val="00C57AB1"/>
    <w:rsid w:val="00C669E2"/>
    <w:rsid w:val="00C7163D"/>
    <w:rsid w:val="00C71A40"/>
    <w:rsid w:val="00C733E3"/>
    <w:rsid w:val="00C7434D"/>
    <w:rsid w:val="00C80D4E"/>
    <w:rsid w:val="00C80FF5"/>
    <w:rsid w:val="00C82485"/>
    <w:rsid w:val="00C830C4"/>
    <w:rsid w:val="00C93B57"/>
    <w:rsid w:val="00C94EB4"/>
    <w:rsid w:val="00C9586B"/>
    <w:rsid w:val="00C970C7"/>
    <w:rsid w:val="00CA25F9"/>
    <w:rsid w:val="00CA2FB5"/>
    <w:rsid w:val="00CA421E"/>
    <w:rsid w:val="00CB1249"/>
    <w:rsid w:val="00CB477A"/>
    <w:rsid w:val="00CB5DC6"/>
    <w:rsid w:val="00CB65AC"/>
    <w:rsid w:val="00CB683F"/>
    <w:rsid w:val="00CC2E9E"/>
    <w:rsid w:val="00CC7FCC"/>
    <w:rsid w:val="00CE0462"/>
    <w:rsid w:val="00CE0967"/>
    <w:rsid w:val="00CE2CF1"/>
    <w:rsid w:val="00CE63DF"/>
    <w:rsid w:val="00CF2846"/>
    <w:rsid w:val="00CF3BCB"/>
    <w:rsid w:val="00CF49C8"/>
    <w:rsid w:val="00D0077B"/>
    <w:rsid w:val="00D00F24"/>
    <w:rsid w:val="00D06112"/>
    <w:rsid w:val="00D06C51"/>
    <w:rsid w:val="00D10707"/>
    <w:rsid w:val="00D10CCD"/>
    <w:rsid w:val="00D10FB2"/>
    <w:rsid w:val="00D1408F"/>
    <w:rsid w:val="00D15D78"/>
    <w:rsid w:val="00D172EB"/>
    <w:rsid w:val="00D2003F"/>
    <w:rsid w:val="00D2237F"/>
    <w:rsid w:val="00D22A43"/>
    <w:rsid w:val="00D25BAA"/>
    <w:rsid w:val="00D25BC6"/>
    <w:rsid w:val="00D26B21"/>
    <w:rsid w:val="00D343F1"/>
    <w:rsid w:val="00D36710"/>
    <w:rsid w:val="00D40D5F"/>
    <w:rsid w:val="00D4122A"/>
    <w:rsid w:val="00D41827"/>
    <w:rsid w:val="00D4740E"/>
    <w:rsid w:val="00D4775E"/>
    <w:rsid w:val="00D50D24"/>
    <w:rsid w:val="00D519A4"/>
    <w:rsid w:val="00D53F52"/>
    <w:rsid w:val="00D54652"/>
    <w:rsid w:val="00D54DA5"/>
    <w:rsid w:val="00D57877"/>
    <w:rsid w:val="00D63D7A"/>
    <w:rsid w:val="00D73469"/>
    <w:rsid w:val="00D75406"/>
    <w:rsid w:val="00D7683D"/>
    <w:rsid w:val="00D80F32"/>
    <w:rsid w:val="00D83CD3"/>
    <w:rsid w:val="00D92DA9"/>
    <w:rsid w:val="00D96709"/>
    <w:rsid w:val="00D97775"/>
    <w:rsid w:val="00DA12FA"/>
    <w:rsid w:val="00DA2001"/>
    <w:rsid w:val="00DA33FD"/>
    <w:rsid w:val="00DA614D"/>
    <w:rsid w:val="00DA66FC"/>
    <w:rsid w:val="00DB2C91"/>
    <w:rsid w:val="00DB3838"/>
    <w:rsid w:val="00DC0591"/>
    <w:rsid w:val="00DC1CF5"/>
    <w:rsid w:val="00DC2673"/>
    <w:rsid w:val="00DC3DBA"/>
    <w:rsid w:val="00DC550B"/>
    <w:rsid w:val="00DC67D0"/>
    <w:rsid w:val="00DD0BD1"/>
    <w:rsid w:val="00DE4CC5"/>
    <w:rsid w:val="00DF1148"/>
    <w:rsid w:val="00DF21E3"/>
    <w:rsid w:val="00DF276C"/>
    <w:rsid w:val="00DF293A"/>
    <w:rsid w:val="00DF5D38"/>
    <w:rsid w:val="00DF74AA"/>
    <w:rsid w:val="00DF74DA"/>
    <w:rsid w:val="00DF7A6A"/>
    <w:rsid w:val="00DF7CDC"/>
    <w:rsid w:val="00DF7E8B"/>
    <w:rsid w:val="00E015DF"/>
    <w:rsid w:val="00E1208D"/>
    <w:rsid w:val="00E125CF"/>
    <w:rsid w:val="00E143FF"/>
    <w:rsid w:val="00E1520F"/>
    <w:rsid w:val="00E16114"/>
    <w:rsid w:val="00E2001E"/>
    <w:rsid w:val="00E20128"/>
    <w:rsid w:val="00E21F56"/>
    <w:rsid w:val="00E23462"/>
    <w:rsid w:val="00E2357E"/>
    <w:rsid w:val="00E24974"/>
    <w:rsid w:val="00E251CC"/>
    <w:rsid w:val="00E254B7"/>
    <w:rsid w:val="00E26A92"/>
    <w:rsid w:val="00E27833"/>
    <w:rsid w:val="00E32928"/>
    <w:rsid w:val="00E3506F"/>
    <w:rsid w:val="00E37043"/>
    <w:rsid w:val="00E37CDE"/>
    <w:rsid w:val="00E425B6"/>
    <w:rsid w:val="00E43EE8"/>
    <w:rsid w:val="00E4487B"/>
    <w:rsid w:val="00E44C6D"/>
    <w:rsid w:val="00E45ED1"/>
    <w:rsid w:val="00E47AD2"/>
    <w:rsid w:val="00E47DCE"/>
    <w:rsid w:val="00E47EE3"/>
    <w:rsid w:val="00E50138"/>
    <w:rsid w:val="00E51B39"/>
    <w:rsid w:val="00E57B6F"/>
    <w:rsid w:val="00E6068A"/>
    <w:rsid w:val="00E6282D"/>
    <w:rsid w:val="00E63780"/>
    <w:rsid w:val="00E70972"/>
    <w:rsid w:val="00E72702"/>
    <w:rsid w:val="00E83479"/>
    <w:rsid w:val="00E874D7"/>
    <w:rsid w:val="00E87746"/>
    <w:rsid w:val="00E87762"/>
    <w:rsid w:val="00E91042"/>
    <w:rsid w:val="00E91105"/>
    <w:rsid w:val="00E9687D"/>
    <w:rsid w:val="00E96CE9"/>
    <w:rsid w:val="00E97233"/>
    <w:rsid w:val="00E976E9"/>
    <w:rsid w:val="00EA15DA"/>
    <w:rsid w:val="00EA2061"/>
    <w:rsid w:val="00EA25FE"/>
    <w:rsid w:val="00EA27C9"/>
    <w:rsid w:val="00EA424D"/>
    <w:rsid w:val="00EA4D71"/>
    <w:rsid w:val="00EA5315"/>
    <w:rsid w:val="00EA716C"/>
    <w:rsid w:val="00EA7E81"/>
    <w:rsid w:val="00EB059D"/>
    <w:rsid w:val="00EB20C0"/>
    <w:rsid w:val="00EB318B"/>
    <w:rsid w:val="00EB3C66"/>
    <w:rsid w:val="00EB40C4"/>
    <w:rsid w:val="00EC0666"/>
    <w:rsid w:val="00EC374D"/>
    <w:rsid w:val="00ED102B"/>
    <w:rsid w:val="00ED3BF6"/>
    <w:rsid w:val="00ED4D93"/>
    <w:rsid w:val="00EE1FF2"/>
    <w:rsid w:val="00EE44AA"/>
    <w:rsid w:val="00EE6D71"/>
    <w:rsid w:val="00EF479A"/>
    <w:rsid w:val="00EF4E23"/>
    <w:rsid w:val="00EF6402"/>
    <w:rsid w:val="00F01B55"/>
    <w:rsid w:val="00F01DD1"/>
    <w:rsid w:val="00F02677"/>
    <w:rsid w:val="00F07FD4"/>
    <w:rsid w:val="00F16DDE"/>
    <w:rsid w:val="00F2125D"/>
    <w:rsid w:val="00F238D1"/>
    <w:rsid w:val="00F25C77"/>
    <w:rsid w:val="00F2672F"/>
    <w:rsid w:val="00F31007"/>
    <w:rsid w:val="00F32A92"/>
    <w:rsid w:val="00F33320"/>
    <w:rsid w:val="00F42FA9"/>
    <w:rsid w:val="00F475D6"/>
    <w:rsid w:val="00F61D47"/>
    <w:rsid w:val="00F64208"/>
    <w:rsid w:val="00F65B64"/>
    <w:rsid w:val="00F70A07"/>
    <w:rsid w:val="00F728BA"/>
    <w:rsid w:val="00F72B11"/>
    <w:rsid w:val="00F80CC3"/>
    <w:rsid w:val="00F816AE"/>
    <w:rsid w:val="00F834C6"/>
    <w:rsid w:val="00F85347"/>
    <w:rsid w:val="00F85D10"/>
    <w:rsid w:val="00F86082"/>
    <w:rsid w:val="00F935E5"/>
    <w:rsid w:val="00F9521C"/>
    <w:rsid w:val="00F956AA"/>
    <w:rsid w:val="00F95B52"/>
    <w:rsid w:val="00F97D51"/>
    <w:rsid w:val="00FA47B2"/>
    <w:rsid w:val="00FA5D21"/>
    <w:rsid w:val="00FA66EF"/>
    <w:rsid w:val="00FB0416"/>
    <w:rsid w:val="00FB0A00"/>
    <w:rsid w:val="00FB0AFB"/>
    <w:rsid w:val="00FB0E60"/>
    <w:rsid w:val="00FB547B"/>
    <w:rsid w:val="00FB667E"/>
    <w:rsid w:val="00FB6B35"/>
    <w:rsid w:val="00FB71B0"/>
    <w:rsid w:val="00FC0410"/>
    <w:rsid w:val="00FC0980"/>
    <w:rsid w:val="00FC1845"/>
    <w:rsid w:val="00FC30F5"/>
    <w:rsid w:val="00FC5DF5"/>
    <w:rsid w:val="00FC5FC3"/>
    <w:rsid w:val="00FD2BB2"/>
    <w:rsid w:val="00FD7025"/>
    <w:rsid w:val="00FD7A7F"/>
    <w:rsid w:val="00FD7C95"/>
    <w:rsid w:val="00FE1049"/>
    <w:rsid w:val="00FE13B8"/>
    <w:rsid w:val="00FE292D"/>
    <w:rsid w:val="00FE6010"/>
    <w:rsid w:val="00FF253E"/>
    <w:rsid w:val="00FF6A84"/>
    <w:rsid w:val="014334BB"/>
    <w:rsid w:val="02890D36"/>
    <w:rsid w:val="05295E06"/>
    <w:rsid w:val="05806815"/>
    <w:rsid w:val="0966617B"/>
    <w:rsid w:val="0F201A83"/>
    <w:rsid w:val="105A7962"/>
    <w:rsid w:val="128E407F"/>
    <w:rsid w:val="17377642"/>
    <w:rsid w:val="1755021F"/>
    <w:rsid w:val="17913EE1"/>
    <w:rsid w:val="18341D02"/>
    <w:rsid w:val="19405F5D"/>
    <w:rsid w:val="19632DB3"/>
    <w:rsid w:val="1A722F70"/>
    <w:rsid w:val="1CD94815"/>
    <w:rsid w:val="1DE17414"/>
    <w:rsid w:val="1E527F84"/>
    <w:rsid w:val="215B6513"/>
    <w:rsid w:val="271436A9"/>
    <w:rsid w:val="28E848A9"/>
    <w:rsid w:val="2942575B"/>
    <w:rsid w:val="2A4370E4"/>
    <w:rsid w:val="2CEE2546"/>
    <w:rsid w:val="2D901D4F"/>
    <w:rsid w:val="31CF1D43"/>
    <w:rsid w:val="33651C0B"/>
    <w:rsid w:val="34810B04"/>
    <w:rsid w:val="35AC0D7D"/>
    <w:rsid w:val="3621205E"/>
    <w:rsid w:val="38907334"/>
    <w:rsid w:val="397B655D"/>
    <w:rsid w:val="3BE556D1"/>
    <w:rsid w:val="3ED34AA0"/>
    <w:rsid w:val="438E4D88"/>
    <w:rsid w:val="439A7A66"/>
    <w:rsid w:val="481C0CDA"/>
    <w:rsid w:val="494C1988"/>
    <w:rsid w:val="4A7C3029"/>
    <w:rsid w:val="4C376173"/>
    <w:rsid w:val="4CA536CC"/>
    <w:rsid w:val="4CE679B9"/>
    <w:rsid w:val="562F3BF3"/>
    <w:rsid w:val="599C3388"/>
    <w:rsid w:val="5B4A02F2"/>
    <w:rsid w:val="5B913D4A"/>
    <w:rsid w:val="5C5519BA"/>
    <w:rsid w:val="5DE6679D"/>
    <w:rsid w:val="63A13700"/>
    <w:rsid w:val="64184A5B"/>
    <w:rsid w:val="65A93AD5"/>
    <w:rsid w:val="670E46A1"/>
    <w:rsid w:val="68E258A1"/>
    <w:rsid w:val="6B8D0D02"/>
    <w:rsid w:val="6CB30AE5"/>
    <w:rsid w:val="6DB0072C"/>
    <w:rsid w:val="715709B8"/>
    <w:rsid w:val="72B84BC2"/>
    <w:rsid w:val="74770789"/>
    <w:rsid w:val="75F141BE"/>
    <w:rsid w:val="76194F95"/>
    <w:rsid w:val="76332925"/>
    <w:rsid w:val="76ED271B"/>
    <w:rsid w:val="77870F3E"/>
    <w:rsid w:val="78FD0B8F"/>
    <w:rsid w:val="7C7725DD"/>
    <w:rsid w:val="7F85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381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semiHidden="0" w:uiPriority="99" w:unhideWhenUsed="0" w:qFormat="1"/>
    <w:lsdException w:name="Default Paragraph Font" w:semiHidden="0" w:uiPriority="1"/>
    <w:lsdException w:name="Body Text" w:semiHidden="0" w:uiPriority="99" w:unhideWhenUsed="0"/>
    <w:lsdException w:name="Subtitle" w:semiHidden="0" w:uiPriority="99" w:unhideWhenUsed="0" w:qFormat="1"/>
    <w:lsdException w:name="Body Text 3" w:semiHidden="0" w:uiPriority="99" w:unhideWhenUsed="0"/>
    <w:lsdException w:name="Block Text" w:semiHidden="0" w:uiPriority="99" w:unhideWhenUsed="0"/>
    <w:lsdException w:name="Hyperlink" w:semiHidden="0" w:uiPriority="99" w:unhideWhenUsed="0"/>
    <w:lsdException w:name="Strong" w:semiHidden="0" w:uiPriority="99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semiHidden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Placeholder Text" w:uiPriority="99"/>
    <w:lsdException w:name="No Spacing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61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-"/>
    <w:next w:val="-"/>
    <w:link w:val="1Char"/>
    <w:uiPriority w:val="99"/>
    <w:qFormat/>
    <w:rsid w:val="006F461E"/>
    <w:pPr>
      <w:keepNext/>
      <w:keepLines/>
      <w:spacing w:beforeLines="100" w:afterLines="0"/>
      <w:outlineLvl w:val="0"/>
    </w:pPr>
    <w:rPr>
      <w:rFonts w:ascii="Cambria" w:hAnsi="Cambria"/>
      <w:b/>
      <w:bCs/>
      <w:color w:val="005BAC"/>
      <w:kern w:val="44"/>
      <w:sz w:val="44"/>
      <w:szCs w:val="44"/>
    </w:rPr>
  </w:style>
  <w:style w:type="paragraph" w:styleId="2">
    <w:name w:val="heading 2"/>
    <w:basedOn w:val="-"/>
    <w:next w:val="-"/>
    <w:link w:val="2Char"/>
    <w:uiPriority w:val="99"/>
    <w:qFormat/>
    <w:rsid w:val="006F461E"/>
    <w:pPr>
      <w:keepNext/>
      <w:keepLines/>
      <w:widowControl/>
      <w:spacing w:beforeLines="100"/>
      <w:jc w:val="left"/>
      <w:outlineLvl w:val="1"/>
    </w:pPr>
    <w:rPr>
      <w:rFonts w:ascii="Cambria" w:hAnsi="Cambria"/>
      <w:b/>
      <w:bCs/>
      <w:color w:val="005BAC"/>
      <w:kern w:val="0"/>
      <w:sz w:val="26"/>
      <w:szCs w:val="26"/>
      <w:lang w:eastAsia="en-US"/>
    </w:rPr>
  </w:style>
  <w:style w:type="paragraph" w:styleId="3">
    <w:name w:val="heading 3"/>
    <w:basedOn w:val="-"/>
    <w:next w:val="-"/>
    <w:link w:val="3Char"/>
    <w:uiPriority w:val="99"/>
    <w:qFormat/>
    <w:rsid w:val="006F461E"/>
    <w:pPr>
      <w:keepNext/>
      <w:keepLines/>
      <w:spacing w:beforeLines="100"/>
      <w:outlineLvl w:val="2"/>
    </w:pPr>
    <w:rPr>
      <w:rFonts w:ascii="Cambria" w:hAnsi="Cambria"/>
      <w:b/>
      <w:bCs/>
      <w:color w:val="005BAC"/>
      <w:sz w:val="32"/>
      <w:szCs w:val="32"/>
    </w:rPr>
  </w:style>
  <w:style w:type="paragraph" w:styleId="4">
    <w:name w:val="heading 4"/>
    <w:basedOn w:val="-"/>
    <w:next w:val="-"/>
    <w:link w:val="4Char"/>
    <w:uiPriority w:val="99"/>
    <w:qFormat/>
    <w:rsid w:val="006F461E"/>
    <w:pPr>
      <w:keepNext/>
      <w:keepLines/>
      <w:spacing w:beforeLines="100"/>
      <w:outlineLvl w:val="3"/>
    </w:pPr>
    <w:rPr>
      <w:rFonts w:ascii="Cambria" w:hAnsi="Cambr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">
    <w:name w:val="正文缩进-海通"/>
    <w:basedOn w:val="10"/>
    <w:link w:val="-Char"/>
    <w:uiPriority w:val="99"/>
    <w:rsid w:val="006F461E"/>
    <w:pPr>
      <w:spacing w:beforeLines="50" w:afterLines="50"/>
      <w:ind w:leftChars="1400" w:left="1400"/>
    </w:pPr>
    <w:rPr>
      <w:sz w:val="30"/>
      <w:szCs w:val="30"/>
    </w:rPr>
  </w:style>
  <w:style w:type="paragraph" w:customStyle="1" w:styleId="10">
    <w:name w:val="正文1"/>
    <w:basedOn w:val="a0"/>
    <w:link w:val="Char"/>
    <w:uiPriority w:val="99"/>
    <w:rsid w:val="006F461E"/>
    <w:pPr>
      <w:spacing w:afterLines="100"/>
    </w:pPr>
    <w:rPr>
      <w:rFonts w:eastAsia="楷体_GB2312" w:cs="Times New Roman"/>
      <w:sz w:val="22"/>
      <w:szCs w:val="22"/>
      <w:lang/>
    </w:rPr>
  </w:style>
  <w:style w:type="paragraph" w:styleId="30">
    <w:name w:val="Body Text 3"/>
    <w:basedOn w:val="a0"/>
    <w:link w:val="3Char0"/>
    <w:uiPriority w:val="99"/>
    <w:rsid w:val="006F461E"/>
    <w:rPr>
      <w:rFonts w:ascii="汉仪楷体简" w:eastAsia="汉仪楷体简" w:hAnsi="Times New Roman" w:cs="Times New Roman"/>
      <w:color w:val="000000"/>
      <w:kern w:val="0"/>
      <w:sz w:val="18"/>
      <w:szCs w:val="18"/>
      <w:lang/>
    </w:rPr>
  </w:style>
  <w:style w:type="paragraph" w:styleId="a4">
    <w:name w:val="Body Text"/>
    <w:basedOn w:val="a0"/>
    <w:link w:val="Char0"/>
    <w:uiPriority w:val="99"/>
    <w:rsid w:val="006F461E"/>
    <w:pPr>
      <w:spacing w:after="120"/>
    </w:pPr>
    <w:rPr>
      <w:rFonts w:cs="Times New Roman"/>
      <w:sz w:val="22"/>
      <w:szCs w:val="22"/>
    </w:rPr>
  </w:style>
  <w:style w:type="paragraph" w:styleId="a5">
    <w:name w:val="Block Text"/>
    <w:basedOn w:val="a0"/>
    <w:uiPriority w:val="99"/>
    <w:rsid w:val="006F461E"/>
    <w:pPr>
      <w:ind w:leftChars="1553" w:left="3261" w:rightChars="26" w:right="55" w:firstLine="1"/>
      <w:jc w:val="left"/>
    </w:pPr>
    <w:rPr>
      <w:rFonts w:ascii="Times New Roman" w:eastAsia="汉仪大黑简" w:hAnsi="Times New Roman" w:cs="Times New Roman"/>
      <w:color w:val="000000"/>
      <w:sz w:val="18"/>
      <w:szCs w:val="18"/>
    </w:rPr>
  </w:style>
  <w:style w:type="paragraph" w:styleId="a6">
    <w:name w:val="Balloon Text"/>
    <w:basedOn w:val="a0"/>
    <w:link w:val="Char1"/>
    <w:uiPriority w:val="99"/>
    <w:semiHidden/>
    <w:rsid w:val="006F461E"/>
    <w:rPr>
      <w:rFonts w:ascii="Times New Roman" w:hAnsi="Times New Roman" w:cs="Times New Roman"/>
      <w:kern w:val="0"/>
      <w:sz w:val="18"/>
      <w:szCs w:val="18"/>
      <w:lang/>
    </w:rPr>
  </w:style>
  <w:style w:type="paragraph" w:styleId="a7">
    <w:name w:val="footer"/>
    <w:basedOn w:val="a0"/>
    <w:link w:val="Char2"/>
    <w:uiPriority w:val="99"/>
    <w:rsid w:val="006F461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  <w:lang/>
    </w:rPr>
  </w:style>
  <w:style w:type="paragraph" w:styleId="a8">
    <w:name w:val="header"/>
    <w:basedOn w:val="a0"/>
    <w:link w:val="Char3"/>
    <w:uiPriority w:val="99"/>
    <w:rsid w:val="006F4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  <w:lang/>
    </w:rPr>
  </w:style>
  <w:style w:type="paragraph" w:styleId="a9">
    <w:name w:val="Subtitle"/>
    <w:basedOn w:val="-0"/>
    <w:next w:val="-0"/>
    <w:link w:val="Char4"/>
    <w:uiPriority w:val="99"/>
    <w:qFormat/>
    <w:rsid w:val="006F461E"/>
    <w:pPr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customStyle="1" w:styleId="-0">
    <w:name w:val="正文-海通"/>
    <w:basedOn w:val="10"/>
    <w:link w:val="-Char0"/>
    <w:uiPriority w:val="99"/>
    <w:rsid w:val="006F461E"/>
    <w:pPr>
      <w:spacing w:beforeLines="50" w:afterLines="50"/>
    </w:pPr>
  </w:style>
  <w:style w:type="paragraph" w:styleId="aa">
    <w:name w:val="Normal (Web)"/>
    <w:basedOn w:val="a0"/>
    <w:uiPriority w:val="99"/>
    <w:rsid w:val="006F46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Title"/>
    <w:basedOn w:val="-0"/>
    <w:next w:val="-0"/>
    <w:link w:val="Char5"/>
    <w:uiPriority w:val="99"/>
    <w:qFormat/>
    <w:rsid w:val="006F461E"/>
    <w:pPr>
      <w:jc w:val="left"/>
      <w:outlineLvl w:val="0"/>
    </w:pPr>
    <w:rPr>
      <w:rFonts w:ascii="Cambria" w:hAnsi="Cambria"/>
      <w:b/>
      <w:bCs/>
      <w:color w:val="005BAC"/>
      <w:sz w:val="32"/>
      <w:szCs w:val="32"/>
    </w:rPr>
  </w:style>
  <w:style w:type="character" w:styleId="ac">
    <w:name w:val="Strong"/>
    <w:uiPriority w:val="99"/>
    <w:qFormat/>
    <w:rsid w:val="006F461E"/>
    <w:rPr>
      <w:b/>
      <w:bCs/>
    </w:rPr>
  </w:style>
  <w:style w:type="character" w:styleId="ad">
    <w:name w:val="Hyperlink"/>
    <w:uiPriority w:val="99"/>
    <w:rsid w:val="006F461E"/>
    <w:rPr>
      <w:color w:val="0000FF"/>
      <w:u w:val="single"/>
    </w:rPr>
  </w:style>
  <w:style w:type="paragraph" w:customStyle="1" w:styleId="ae">
    <w:name w:val="图表标题"/>
    <w:basedOn w:val="af"/>
    <w:link w:val="Char6"/>
    <w:uiPriority w:val="99"/>
    <w:rsid w:val="006F461E"/>
    <w:rPr>
      <w:rFonts w:ascii="Cambria" w:hAnsi="Cambria"/>
      <w:b/>
      <w:bCs/>
      <w:sz w:val="22"/>
      <w:szCs w:val="22"/>
    </w:rPr>
  </w:style>
  <w:style w:type="paragraph" w:customStyle="1" w:styleId="af">
    <w:name w:val="图表正文"/>
    <w:basedOn w:val="-0"/>
    <w:link w:val="Char7"/>
    <w:uiPriority w:val="99"/>
    <w:rsid w:val="006F461E"/>
    <w:rPr>
      <w:sz w:val="18"/>
      <w:szCs w:val="18"/>
    </w:rPr>
  </w:style>
  <w:style w:type="paragraph" w:customStyle="1" w:styleId="Default">
    <w:name w:val="Default"/>
    <w:uiPriority w:val="99"/>
    <w:rsid w:val="006F461E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sz w:val="24"/>
      <w:szCs w:val="24"/>
    </w:rPr>
  </w:style>
  <w:style w:type="paragraph" w:customStyle="1" w:styleId="CharCharCharChar">
    <w:name w:val="Char Char Char Char"/>
    <w:basedOn w:val="a0"/>
    <w:uiPriority w:val="99"/>
    <w:rsid w:val="006F461E"/>
    <w:rPr>
      <w:rFonts w:ascii="Arial" w:hAnsi="Arial" w:cs="Arial"/>
      <w:sz w:val="20"/>
      <w:szCs w:val="20"/>
    </w:rPr>
  </w:style>
  <w:style w:type="paragraph" w:customStyle="1" w:styleId="11">
    <w:name w:val="列出段落1"/>
    <w:basedOn w:val="a0"/>
    <w:uiPriority w:val="34"/>
    <w:qFormat/>
    <w:rsid w:val="006F461E"/>
    <w:pPr>
      <w:ind w:firstLineChars="200" w:firstLine="420"/>
    </w:pPr>
  </w:style>
  <w:style w:type="paragraph" w:customStyle="1" w:styleId="12">
    <w:name w:val="列出段落1"/>
    <w:basedOn w:val="a0"/>
    <w:uiPriority w:val="99"/>
    <w:rsid w:val="006F461E"/>
    <w:pPr>
      <w:ind w:firstLineChars="200" w:firstLine="420"/>
    </w:pPr>
  </w:style>
  <w:style w:type="paragraph" w:customStyle="1" w:styleId="a">
    <w:name w:val="首页摘要"/>
    <w:basedOn w:val="-0"/>
    <w:link w:val="Char8"/>
    <w:uiPriority w:val="99"/>
    <w:rsid w:val="006F461E"/>
    <w:pPr>
      <w:numPr>
        <w:numId w:val="1"/>
      </w:numPr>
    </w:pPr>
  </w:style>
  <w:style w:type="character" w:customStyle="1" w:styleId="1Char">
    <w:name w:val="标题 1 Char"/>
    <w:link w:val="1"/>
    <w:uiPriority w:val="99"/>
    <w:locked/>
    <w:rsid w:val="006F461E"/>
    <w:rPr>
      <w:rFonts w:ascii="Cambria" w:eastAsia="楷体_GB2312" w:hAnsi="Cambria" w:cs="Cambria"/>
      <w:b/>
      <w:bCs/>
      <w:color w:val="005BAC"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6F461E"/>
    <w:rPr>
      <w:rFonts w:ascii="Cambria" w:eastAsia="楷体_GB2312" w:hAnsi="Cambria" w:cs="Cambria"/>
      <w:b/>
      <w:bCs/>
      <w:color w:val="005BAC"/>
      <w:sz w:val="26"/>
      <w:szCs w:val="26"/>
      <w:lang w:eastAsia="en-US"/>
    </w:rPr>
  </w:style>
  <w:style w:type="character" w:customStyle="1" w:styleId="3Char">
    <w:name w:val="标题 3 Char"/>
    <w:link w:val="3"/>
    <w:uiPriority w:val="99"/>
    <w:locked/>
    <w:rsid w:val="006F461E"/>
    <w:rPr>
      <w:rFonts w:ascii="Cambria" w:eastAsia="楷体_GB2312" w:hAnsi="Cambria" w:cs="Cambria"/>
      <w:b/>
      <w:bCs/>
      <w:color w:val="005BAC"/>
      <w:kern w:val="2"/>
      <w:sz w:val="32"/>
      <w:szCs w:val="32"/>
    </w:rPr>
  </w:style>
  <w:style w:type="character" w:customStyle="1" w:styleId="4Char">
    <w:name w:val="标题 4 Char"/>
    <w:link w:val="4"/>
    <w:uiPriority w:val="99"/>
    <w:locked/>
    <w:rsid w:val="006F461E"/>
    <w:rPr>
      <w:rFonts w:ascii="Cambria" w:eastAsia="楷体_GB2312" w:hAnsi="Cambria" w:cs="Cambria"/>
      <w:b/>
      <w:bCs/>
      <w:kern w:val="2"/>
      <w:sz w:val="28"/>
      <w:szCs w:val="28"/>
    </w:rPr>
  </w:style>
  <w:style w:type="character" w:customStyle="1" w:styleId="Char7">
    <w:name w:val="图表正文 Char"/>
    <w:link w:val="af"/>
    <w:uiPriority w:val="99"/>
    <w:locked/>
    <w:rsid w:val="006F461E"/>
    <w:rPr>
      <w:rFonts w:ascii="Calibri" w:eastAsia="楷体_GB2312" w:hAnsi="Calibri" w:cs="Calibri"/>
      <w:kern w:val="2"/>
      <w:sz w:val="18"/>
      <w:szCs w:val="18"/>
    </w:rPr>
  </w:style>
  <w:style w:type="character" w:customStyle="1" w:styleId="Char0">
    <w:name w:val="正文文本 Char"/>
    <w:link w:val="a4"/>
    <w:uiPriority w:val="99"/>
    <w:locked/>
    <w:rsid w:val="006F461E"/>
    <w:rPr>
      <w:rFonts w:ascii="Calibri" w:eastAsia="宋体" w:hAnsi="Calibri" w:cs="Calibri"/>
      <w:kern w:val="2"/>
      <w:sz w:val="22"/>
      <w:szCs w:val="22"/>
      <w:lang w:val="en-US" w:eastAsia="zh-CN"/>
    </w:rPr>
  </w:style>
  <w:style w:type="character" w:customStyle="1" w:styleId="Char2">
    <w:name w:val="页脚 Char"/>
    <w:link w:val="a7"/>
    <w:uiPriority w:val="99"/>
    <w:locked/>
    <w:rsid w:val="006F461E"/>
    <w:rPr>
      <w:sz w:val="18"/>
      <w:szCs w:val="18"/>
    </w:rPr>
  </w:style>
  <w:style w:type="character" w:customStyle="1" w:styleId="style121">
    <w:name w:val="style121"/>
    <w:uiPriority w:val="99"/>
    <w:rsid w:val="006F461E"/>
    <w:rPr>
      <w:rFonts w:ascii="黑体" w:eastAsia="黑体" w:cs="黑体"/>
      <w:sz w:val="24"/>
      <w:szCs w:val="24"/>
    </w:rPr>
  </w:style>
  <w:style w:type="character" w:customStyle="1" w:styleId="Char3">
    <w:name w:val="页眉 Char"/>
    <w:link w:val="a8"/>
    <w:uiPriority w:val="99"/>
    <w:locked/>
    <w:rsid w:val="006F461E"/>
    <w:rPr>
      <w:sz w:val="18"/>
      <w:szCs w:val="18"/>
    </w:rPr>
  </w:style>
  <w:style w:type="character" w:customStyle="1" w:styleId="Char8">
    <w:name w:val="首页摘要 Char"/>
    <w:link w:val="a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Char4">
    <w:name w:val="副标题 Char"/>
    <w:link w:val="a9"/>
    <w:uiPriority w:val="99"/>
    <w:locked/>
    <w:rsid w:val="006F461E"/>
    <w:rPr>
      <w:rFonts w:ascii="Cambria" w:eastAsia="楷体_GB2312" w:hAnsi="Cambria" w:cs="Cambria"/>
      <w:b/>
      <w:bCs/>
      <w:kern w:val="28"/>
      <w:sz w:val="32"/>
      <w:szCs w:val="32"/>
    </w:rPr>
  </w:style>
  <w:style w:type="character" w:customStyle="1" w:styleId="-Char">
    <w:name w:val="正文缩进-海通 Char"/>
    <w:link w:val="-"/>
    <w:uiPriority w:val="99"/>
    <w:locked/>
    <w:rsid w:val="006F461E"/>
    <w:rPr>
      <w:rFonts w:ascii="Calibri" w:eastAsia="楷体_GB2312" w:hAnsi="Calibri" w:cs="Calibri"/>
      <w:kern w:val="2"/>
      <w:sz w:val="30"/>
      <w:szCs w:val="30"/>
    </w:rPr>
  </w:style>
  <w:style w:type="character" w:customStyle="1" w:styleId="Char5">
    <w:name w:val="标题 Char"/>
    <w:link w:val="ab"/>
    <w:uiPriority w:val="99"/>
    <w:locked/>
    <w:rsid w:val="006F461E"/>
    <w:rPr>
      <w:rFonts w:ascii="Cambria" w:eastAsia="楷体_GB2312" w:hAnsi="Cambria" w:cs="Cambria"/>
      <w:b/>
      <w:bCs/>
      <w:color w:val="005BAC"/>
      <w:kern w:val="2"/>
      <w:sz w:val="32"/>
      <w:szCs w:val="32"/>
    </w:rPr>
  </w:style>
  <w:style w:type="character" w:customStyle="1" w:styleId="Char">
    <w:name w:val="正文 Char"/>
    <w:link w:val="10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Char1">
    <w:name w:val="批注框文本 Char"/>
    <w:link w:val="a6"/>
    <w:uiPriority w:val="99"/>
    <w:locked/>
    <w:rsid w:val="006F461E"/>
    <w:rPr>
      <w:sz w:val="18"/>
      <w:szCs w:val="18"/>
    </w:rPr>
  </w:style>
  <w:style w:type="character" w:customStyle="1" w:styleId="Char6">
    <w:name w:val="图表标题 Char"/>
    <w:link w:val="ae"/>
    <w:uiPriority w:val="99"/>
    <w:locked/>
    <w:rsid w:val="006F461E"/>
    <w:rPr>
      <w:rFonts w:ascii="Cambria" w:eastAsia="楷体_GB2312" w:hAnsi="Cambria" w:cs="Cambria"/>
      <w:b/>
      <w:bCs/>
      <w:kern w:val="2"/>
      <w:sz w:val="22"/>
      <w:szCs w:val="22"/>
    </w:rPr>
  </w:style>
  <w:style w:type="character" w:customStyle="1" w:styleId="font161">
    <w:name w:val="font_161"/>
    <w:uiPriority w:val="99"/>
    <w:rsid w:val="006F461E"/>
    <w:rPr>
      <w:sz w:val="18"/>
      <w:szCs w:val="18"/>
    </w:rPr>
  </w:style>
  <w:style w:type="character" w:customStyle="1" w:styleId="-Char0">
    <w:name w:val="正文-海通 Char"/>
    <w:link w:val="-0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3Char0">
    <w:name w:val="正文文本 3 Char"/>
    <w:link w:val="30"/>
    <w:uiPriority w:val="99"/>
    <w:locked/>
    <w:rsid w:val="006F461E"/>
    <w:rPr>
      <w:rFonts w:ascii="汉仪楷体简" w:eastAsia="汉仪楷体简" w:hAnsi="Times New Roman" w:cs="汉仪楷体简"/>
      <w:color w:val="000000"/>
      <w:sz w:val="18"/>
      <w:szCs w:val="18"/>
    </w:rPr>
  </w:style>
  <w:style w:type="character" w:customStyle="1" w:styleId="BodyText3Char1">
    <w:name w:val="Body Text 3 Char1"/>
    <w:uiPriority w:val="99"/>
    <w:semiHidden/>
    <w:locked/>
    <w:rsid w:val="006F461E"/>
    <w:rPr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6F461E"/>
    <w:rPr>
      <w:sz w:val="2"/>
      <w:szCs w:val="2"/>
    </w:rPr>
  </w:style>
  <w:style w:type="character" w:customStyle="1" w:styleId="TitleChar1">
    <w:name w:val="Title Char1"/>
    <w:uiPriority w:val="99"/>
    <w:locked/>
    <w:rsid w:val="006F461E"/>
    <w:rPr>
      <w:rFonts w:ascii="Cambria" w:hAnsi="Cambria" w:cs="Cambria"/>
      <w:b/>
      <w:bCs/>
      <w:sz w:val="32"/>
      <w:szCs w:val="32"/>
    </w:rPr>
  </w:style>
  <w:style w:type="character" w:customStyle="1" w:styleId="FooterChar1">
    <w:name w:val="Footer Char1"/>
    <w:uiPriority w:val="99"/>
    <w:semiHidden/>
    <w:locked/>
    <w:rsid w:val="006F461E"/>
    <w:rPr>
      <w:sz w:val="18"/>
      <w:szCs w:val="18"/>
    </w:rPr>
  </w:style>
  <w:style w:type="character" w:customStyle="1" w:styleId="HeaderChar1">
    <w:name w:val="Header Char1"/>
    <w:uiPriority w:val="99"/>
    <w:semiHidden/>
    <w:locked/>
    <w:rsid w:val="006F461E"/>
    <w:rPr>
      <w:sz w:val="18"/>
      <w:szCs w:val="18"/>
    </w:rPr>
  </w:style>
  <w:style w:type="character" w:customStyle="1" w:styleId="SubtitleChar1">
    <w:name w:val="Subtitle Char1"/>
    <w:uiPriority w:val="99"/>
    <w:locked/>
    <w:rsid w:val="006F461E"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Char1">
    <w:name w:val="Body Text Char1"/>
    <w:uiPriority w:val="99"/>
    <w:semiHidden/>
    <w:locked/>
    <w:rsid w:val="006F461E"/>
    <w:rPr>
      <w:sz w:val="21"/>
      <w:szCs w:val="21"/>
    </w:rPr>
  </w:style>
  <w:style w:type="character" w:customStyle="1" w:styleId="contentplayer7">
    <w:name w:val="contentplayer7"/>
    <w:basedOn w:val="a1"/>
    <w:uiPriority w:val="99"/>
    <w:rsid w:val="006F461E"/>
  </w:style>
  <w:style w:type="character" w:customStyle="1" w:styleId="cpplayer1">
    <w:name w:val="cp_player1"/>
    <w:uiPriority w:val="99"/>
    <w:rsid w:val="006F461E"/>
  </w:style>
  <w:style w:type="character" w:customStyle="1" w:styleId="cptit1">
    <w:name w:val="cp_tit1"/>
    <w:uiPriority w:val="99"/>
    <w:rsid w:val="006F461E"/>
  </w:style>
  <w:style w:type="character" w:customStyle="1" w:styleId="cpfrom1">
    <w:name w:val="cp_from1"/>
    <w:uiPriority w:val="99"/>
    <w:rsid w:val="006F461E"/>
  </w:style>
  <w:style w:type="character" w:customStyle="1" w:styleId="txtcontent11">
    <w:name w:val="txtcontent11"/>
    <w:uiPriority w:val="99"/>
    <w:rsid w:val="006F461E"/>
    <w:rPr>
      <w:rFonts w:ascii="??" w:hAnsi="??" w:cs="??"/>
      <w:color w:val="000000"/>
      <w:sz w:val="16"/>
      <w:szCs w:val="16"/>
    </w:rPr>
  </w:style>
  <w:style w:type="character" w:customStyle="1" w:styleId="apple-converted-space">
    <w:name w:val="apple-converted-space"/>
    <w:basedOn w:val="a1"/>
    <w:rsid w:val="00566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3</Pages>
  <Words>255</Words>
  <Characters>1457</Characters>
  <Application>Microsoft Office Word</Application>
  <DocSecurity>0</DocSecurity>
  <Lines>12</Lines>
  <Paragraphs>3</Paragraphs>
  <ScaleCrop>false</ScaleCrop>
  <Company>Lenovo (Beijing) Limited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wo</dc:creator>
  <cp:lastModifiedBy>jl</cp:lastModifiedBy>
  <cp:revision>623</cp:revision>
  <cp:lastPrinted>2016-03-09T00:44:00Z</cp:lastPrinted>
  <dcterms:created xsi:type="dcterms:W3CDTF">2014-06-23T00:29:00Z</dcterms:created>
  <dcterms:modified xsi:type="dcterms:W3CDTF">2016-08-19T00:45:00Z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