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6" w:type="dxa"/>
        <w:tblInd w:w="-106" w:type="dxa"/>
        <w:tblLayout w:type="fixed"/>
        <w:tblLook w:val="04A0"/>
      </w:tblPr>
      <w:tblGrid>
        <w:gridCol w:w="3781"/>
        <w:gridCol w:w="337"/>
        <w:gridCol w:w="6478"/>
      </w:tblGrid>
      <w:tr w:rsidR="006F461E">
        <w:tc>
          <w:tcPr>
            <w:tcW w:w="3781" w:type="dxa"/>
            <w:tcMar>
              <w:left w:w="0" w:type="dxa"/>
              <w:right w:w="0" w:type="dxa"/>
            </w:tcMar>
            <w:vAlign w:val="bottom"/>
          </w:tcPr>
          <w:p w:rsidR="006F461E" w:rsidRDefault="003E1774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3E1774">
              <w:rPr>
                <w:rFonts w:ascii="楷体_GB2312" w:eastAsia="楷体_GB2312" w:cs="宋体"/>
                <w:kern w:val="0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i1025" type="#_x0000_t75" style="width:188.45pt;height:45.7pt">
                  <v:imagedata r:id="rId8" o:title=""/>
                </v:shape>
              </w:pict>
            </w:r>
          </w:p>
        </w:tc>
        <w:tc>
          <w:tcPr>
            <w:tcW w:w="337" w:type="dxa"/>
            <w:vAlign w:val="bottom"/>
          </w:tcPr>
          <w:p w:rsidR="006F461E" w:rsidRDefault="006F461E">
            <w:pPr>
              <w:spacing w:line="312" w:lineRule="auto"/>
              <w:jc w:val="right"/>
              <w:rPr>
                <w:rFonts w:ascii="楷体_GB2312" w:eastAsia="楷体_GB2312" w:cs="Times New Roman"/>
              </w:rPr>
            </w:pPr>
          </w:p>
        </w:tc>
        <w:tc>
          <w:tcPr>
            <w:tcW w:w="6478" w:type="dxa"/>
            <w:tcBorders>
              <w:bottom w:val="single" w:sz="4" w:space="0" w:color="005BAC"/>
            </w:tcBorders>
            <w:tcMar>
              <w:left w:w="0" w:type="dxa"/>
              <w:right w:w="0" w:type="dxa"/>
            </w:tcMar>
            <w:vAlign w:val="bottom"/>
          </w:tcPr>
          <w:p w:rsidR="006F461E" w:rsidRDefault="003E1774">
            <w:pPr>
              <w:spacing w:line="312" w:lineRule="auto"/>
              <w:jc w:val="right"/>
              <w:rPr>
                <w:rFonts w:ascii="楷体_GB2312" w:eastAsia="楷体_GB2312" w:cs="Times New Roman"/>
              </w:rPr>
            </w:pPr>
            <w:r w:rsidRPr="003E1774">
              <w:rPr>
                <w:rFonts w:ascii="楷体_GB2312" w:eastAsia="楷体_GB231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0;text-align:left;margin-left:3.85pt;margin-top:6.2pt;width:317.65pt;height:39.75pt;z-index:1;mso-position-horizontal-relative:text;mso-position-vertical-relative:text" o:preferrelative="t" filled="f" stroked="f">
                  <v:textbox>
                    <w:txbxContent>
                      <w:p w:rsidR="006F461E" w:rsidRDefault="00751389">
                        <w:pPr>
                          <w:spacing w:line="0" w:lineRule="atLeast"/>
                          <w:jc w:val="center"/>
                          <w:rPr>
                            <w:rFonts w:ascii="楷体_GB2312" w:eastAsia="楷体_GB2312" w:cs="楷体_GB2312"/>
                            <w:b/>
                            <w:bCs/>
                            <w:color w:val="17365D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楷体_GB2312" w:eastAsia="楷体_GB2312" w:cs="楷体_GB2312" w:hint="eastAsia"/>
                            <w:b/>
                            <w:bCs/>
                            <w:color w:val="17365D"/>
                            <w:sz w:val="32"/>
                            <w:szCs w:val="32"/>
                          </w:rPr>
                          <w:t>晨报</w:t>
                        </w:r>
                      </w:p>
                      <w:p w:rsidR="006F461E" w:rsidRDefault="003E1774">
                        <w:pPr>
                          <w:jc w:val="right"/>
                          <w:rPr>
                            <w:color w:val="E36C0A"/>
                            <w:szCs w:val="48"/>
                          </w:rPr>
                        </w:pPr>
                        <w:r>
                          <w:rPr>
                            <w:rFonts w:ascii="Times New Roman" w:eastAsia="楷体_GB2312" w:hAnsi="Times New Roman" w:cs="Times New Roman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fldChar w:fldCharType="begin"/>
                        </w:r>
                        <w:r w:rsidR="00751389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instrText>TIME \@ "yyyy</w:instrText>
                        </w:r>
                        <w:r w:rsidR="00751389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instrText>年</w:instrText>
                        </w:r>
                        <w:r w:rsidR="00751389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instrText>M</w:instrText>
                        </w:r>
                        <w:r w:rsidR="00751389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instrText>月</w:instrText>
                        </w:r>
                        <w:r w:rsidR="00751389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instrText>d</w:instrText>
                        </w:r>
                        <w:r w:rsidR="00751389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instrText>日星期</w:instrText>
                        </w:r>
                        <w:r w:rsidR="00751389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instrText>W"</w:instrText>
                        </w:r>
                        <w:r>
                          <w:rPr>
                            <w:rFonts w:ascii="Times New Roman" w:eastAsia="楷体_GB2312" w:hAnsi="Times New Roman" w:cs="Times New Roman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fldChar w:fldCharType="separate"/>
                        </w:r>
                        <w:r w:rsidR="00364041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noProof/>
                            <w:color w:val="E36C0A"/>
                            <w:sz w:val="24"/>
                            <w:szCs w:val="24"/>
                          </w:rPr>
                          <w:t>2016</w:t>
                        </w:r>
                        <w:r w:rsidR="00364041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noProof/>
                            <w:color w:val="E36C0A"/>
                            <w:sz w:val="24"/>
                            <w:szCs w:val="24"/>
                          </w:rPr>
                          <w:t>年</w:t>
                        </w:r>
                        <w:r w:rsidR="00364041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noProof/>
                            <w:color w:val="E36C0A"/>
                            <w:sz w:val="24"/>
                            <w:szCs w:val="24"/>
                          </w:rPr>
                          <w:t>8</w:t>
                        </w:r>
                        <w:r w:rsidR="00364041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noProof/>
                            <w:color w:val="E36C0A"/>
                            <w:sz w:val="24"/>
                            <w:szCs w:val="24"/>
                          </w:rPr>
                          <w:t>月</w:t>
                        </w:r>
                        <w:r w:rsidR="00364041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noProof/>
                            <w:color w:val="E36C0A"/>
                            <w:sz w:val="24"/>
                            <w:szCs w:val="24"/>
                          </w:rPr>
                          <w:t>8</w:t>
                        </w:r>
                        <w:r w:rsidR="00364041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noProof/>
                            <w:color w:val="E36C0A"/>
                            <w:sz w:val="24"/>
                            <w:szCs w:val="24"/>
                          </w:rPr>
                          <w:t>日星期一</w:t>
                        </w:r>
                        <w:r>
                          <w:rPr>
                            <w:rFonts w:ascii="Times New Roman" w:eastAsia="楷体_GB2312" w:hAnsi="Times New Roman" w:cs="Times New Roman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w:r>
            <w:r w:rsidRPr="003E1774">
              <w:rPr>
                <w:rFonts w:ascii="楷体_GB2312" w:eastAsia="楷体_GB2312" w:cs="Times New Roman"/>
              </w:rPr>
              <w:pict>
                <v:shape id="_x0000_i1026" type="#_x0000_t75" style="width:321.2pt;height:37.55pt">
                  <v:imagedata r:id="rId9" o:title=""/>
                </v:shape>
              </w:pict>
            </w:r>
          </w:p>
        </w:tc>
      </w:tr>
      <w:tr w:rsidR="006F461E">
        <w:tc>
          <w:tcPr>
            <w:tcW w:w="3781" w:type="dxa"/>
            <w:tcBorders>
              <w:top w:val="single" w:sz="4" w:space="0" w:color="005BAC"/>
              <w:bottom w:val="single" w:sz="24" w:space="0" w:color="005BAC"/>
            </w:tcBorders>
            <w:shd w:val="clear" w:color="auto" w:fill="D9D9D9"/>
            <w:vAlign w:val="center"/>
          </w:tcPr>
          <w:p w:rsidR="006F461E" w:rsidRDefault="00751389">
            <w:pPr>
              <w:spacing w:line="312" w:lineRule="auto"/>
              <w:jc w:val="center"/>
              <w:rPr>
                <w:rFonts w:ascii="楷体_GB2312" w:eastAsia="楷体_GB2312" w:cs="Times New Roman"/>
                <w:b/>
                <w:color w:val="002060"/>
              </w:rPr>
            </w:pPr>
            <w:r>
              <w:rPr>
                <w:rFonts w:ascii="楷体_GB2312" w:eastAsia="楷体_GB2312" w:cs="楷体_GB2312" w:hint="eastAsia"/>
                <w:b/>
                <w:color w:val="002060"/>
                <w:sz w:val="28"/>
              </w:rPr>
              <w:t>外盘主要指数情况及涨跌</w:t>
            </w:r>
          </w:p>
        </w:tc>
        <w:tc>
          <w:tcPr>
            <w:tcW w:w="337" w:type="dxa"/>
            <w:shd w:val="clear" w:color="auto" w:fill="auto"/>
          </w:tcPr>
          <w:p w:rsidR="006F461E" w:rsidRDefault="006F461E">
            <w:pPr>
              <w:spacing w:line="312" w:lineRule="auto"/>
              <w:rPr>
                <w:rFonts w:ascii="楷体_GB2312" w:eastAsia="楷体_GB2312" w:cs="Times New Roman"/>
                <w:color w:val="0070C0"/>
              </w:rPr>
            </w:pPr>
          </w:p>
        </w:tc>
        <w:tc>
          <w:tcPr>
            <w:tcW w:w="6478" w:type="dxa"/>
            <w:tcBorders>
              <w:top w:val="single" w:sz="4" w:space="0" w:color="005BAC"/>
              <w:bottom w:val="single" w:sz="24" w:space="0" w:color="005BAC"/>
            </w:tcBorders>
            <w:shd w:val="clear" w:color="auto" w:fill="D9D9D9"/>
            <w:vAlign w:val="center"/>
          </w:tcPr>
          <w:p w:rsidR="006F461E" w:rsidRDefault="00751389">
            <w:pPr>
              <w:spacing w:line="312" w:lineRule="auto"/>
              <w:jc w:val="center"/>
              <w:rPr>
                <w:rFonts w:ascii="楷体_GB2312" w:eastAsia="楷体_GB2312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楷体_GB2312" w:eastAsia="楷体_GB2312" w:cs="Times New Roman" w:hint="eastAsia"/>
                <w:b/>
                <w:bCs/>
                <w:color w:val="002060"/>
                <w:sz w:val="28"/>
                <w:szCs w:val="24"/>
              </w:rPr>
              <w:t>晨会纪要</w:t>
            </w:r>
          </w:p>
        </w:tc>
      </w:tr>
      <w:tr w:rsidR="006F461E" w:rsidRPr="00E425B6">
        <w:trPr>
          <w:trHeight w:val="8682"/>
        </w:trPr>
        <w:tc>
          <w:tcPr>
            <w:tcW w:w="3781" w:type="dxa"/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W w:w="3652" w:type="dxa"/>
              <w:tblInd w:w="108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/>
            </w:tblPr>
            <w:tblGrid>
              <w:gridCol w:w="1217"/>
              <w:gridCol w:w="1217"/>
              <w:gridCol w:w="1218"/>
            </w:tblGrid>
            <w:tr w:rsidR="006F461E">
              <w:tc>
                <w:tcPr>
                  <w:tcW w:w="1217" w:type="dxa"/>
                  <w:tcBorders>
                    <w:top w:val="single" w:sz="4" w:space="0" w:color="auto"/>
                    <w:bottom w:val="nil"/>
                  </w:tcBorders>
                  <w:shd w:val="clear" w:color="auto" w:fill="8DB3E2"/>
                </w:tcPr>
                <w:p w:rsidR="006F461E" w:rsidRDefault="00751389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楷体_GB2312" w:hint="eastAsia"/>
                    </w:rPr>
                    <w:t>道琼斯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bottom w:val="nil"/>
                  </w:tcBorders>
                  <w:shd w:val="clear" w:color="auto" w:fill="8DB3E2"/>
                </w:tcPr>
                <w:p w:rsidR="002D5C71" w:rsidRDefault="002A2D91" w:rsidP="00463C76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1</w:t>
                  </w:r>
                  <w:r w:rsidR="00D4775E">
                    <w:rPr>
                      <w:rFonts w:ascii="楷体_GB2312" w:eastAsia="楷体_GB2312" w:cs="Times New Roman" w:hint="eastAsia"/>
                    </w:rPr>
                    <w:t>588</w:t>
                  </w:r>
                  <w:r w:rsidR="00463C76">
                    <w:rPr>
                      <w:rFonts w:ascii="楷体_GB2312" w:eastAsia="楷体_GB2312" w:cs="Times New Roman" w:hint="eastAsia"/>
                    </w:rPr>
                    <w:t>5.2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bottom w:val="nil"/>
                  </w:tcBorders>
                  <w:shd w:val="clear" w:color="auto" w:fill="8DB3E2"/>
                </w:tcPr>
                <w:p w:rsidR="006F461E" w:rsidRDefault="00463C76" w:rsidP="00FB0E60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-208.29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6F461E" w:rsidRDefault="00751389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楷体_GB2312" w:hint="eastAsia"/>
                    </w:rPr>
                    <w:t>美元指数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6F461E" w:rsidRDefault="00090109" w:rsidP="00463C76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9</w:t>
                  </w:r>
                  <w:r w:rsidR="00DF5D38">
                    <w:rPr>
                      <w:rFonts w:ascii="楷体_GB2312" w:eastAsia="楷体_GB2312" w:cs="Times New Roman" w:hint="eastAsia"/>
                    </w:rPr>
                    <w:t>9.</w:t>
                  </w:r>
                  <w:r w:rsidR="00463C76">
                    <w:rPr>
                      <w:rFonts w:ascii="楷体_GB2312" w:eastAsia="楷体_GB2312" w:cs="Times New Roman" w:hint="eastAsia"/>
                    </w:rPr>
                    <w:t>25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</w:tcPr>
                <w:p w:rsidR="006F461E" w:rsidRDefault="00463C76" w:rsidP="002A2D91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-0.298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Default="00751389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楷体_GB2312" w:hint="eastAsia"/>
                    </w:rPr>
                    <w:t>美原油指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Default="00F80CC3" w:rsidP="00463C76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3</w:t>
                  </w:r>
                  <w:r w:rsidR="00463C76">
                    <w:rPr>
                      <w:rFonts w:ascii="楷体_GB2312" w:eastAsia="楷体_GB2312" w:cs="Times New Roman" w:hint="eastAsia"/>
                    </w:rPr>
                    <w:t>2.62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Default="00090109" w:rsidP="002A2D91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-</w:t>
                  </w:r>
                  <w:r w:rsidR="00DF5D38">
                    <w:rPr>
                      <w:rFonts w:ascii="楷体_GB2312" w:eastAsia="楷体_GB2312" w:cs="Times New Roman" w:hint="eastAsia"/>
                    </w:rPr>
                    <w:t>0.</w:t>
                  </w:r>
                  <w:r w:rsidR="002A2D91">
                    <w:rPr>
                      <w:rFonts w:ascii="楷体_GB2312" w:eastAsia="楷体_GB2312" w:cs="Times New Roman" w:hint="eastAsia"/>
                    </w:rPr>
                    <w:t>36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6F461E" w:rsidRDefault="00751389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bookmarkStart w:id="0" w:name="_GoBack"/>
                  <w:r>
                    <w:rPr>
                      <w:rFonts w:ascii="楷体_GB2312" w:eastAsia="楷体_GB2312" w:cs="楷体_GB2312" w:hint="eastAsia"/>
                    </w:rPr>
                    <w:t>纽约金指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6F461E" w:rsidRDefault="00751389" w:rsidP="002A2D91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1</w:t>
                  </w:r>
                  <w:r w:rsidR="00132473">
                    <w:rPr>
                      <w:rFonts w:ascii="楷体_GB2312" w:eastAsia="楷体_GB2312" w:cs="Times New Roman" w:hint="eastAsia"/>
                    </w:rPr>
                    <w:t>0</w:t>
                  </w:r>
                  <w:r w:rsidR="00090109">
                    <w:rPr>
                      <w:rFonts w:ascii="楷体_GB2312" w:eastAsia="楷体_GB2312" w:cs="Times New Roman" w:hint="eastAsia"/>
                    </w:rPr>
                    <w:t>8</w:t>
                  </w:r>
                  <w:r w:rsidR="002A2D91">
                    <w:rPr>
                      <w:rFonts w:ascii="楷体_GB2312" w:eastAsia="楷体_GB2312" w:cs="Times New Roman" w:hint="eastAsia"/>
                    </w:rPr>
                    <w:t>7.6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</w:tcPr>
                <w:p w:rsidR="006F461E" w:rsidRDefault="002A2D91" w:rsidP="00DF5D38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-1.4</w:t>
                  </w:r>
                </w:p>
              </w:tc>
            </w:tr>
            <w:bookmarkEnd w:id="0"/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Default="00751389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楷体_GB2312" w:hint="eastAsia"/>
                    </w:rPr>
                    <w:t>伦铜指数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Default="008F2673" w:rsidP="002A2D91">
                  <w:pPr>
                    <w:spacing w:line="312" w:lineRule="auto"/>
                    <w:ind w:firstLineChars="100" w:firstLine="210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4</w:t>
                  </w:r>
                  <w:r w:rsidR="00090109">
                    <w:rPr>
                      <w:rFonts w:ascii="楷体_GB2312" w:eastAsia="楷体_GB2312" w:cs="Times New Roman" w:hint="eastAsia"/>
                    </w:rPr>
                    <w:t>3</w:t>
                  </w:r>
                  <w:r w:rsidR="002A2D91">
                    <w:rPr>
                      <w:rFonts w:ascii="楷体_GB2312" w:eastAsia="楷体_GB2312" w:cs="Times New Roman" w:hint="eastAsia"/>
                    </w:rPr>
                    <w:t>92.5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Default="00DF5D38" w:rsidP="002A2D91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+</w:t>
                  </w:r>
                  <w:r w:rsidR="002A2D91">
                    <w:rPr>
                      <w:rFonts w:ascii="楷体_GB2312" w:eastAsia="楷体_GB2312" w:cs="Times New Roman" w:hint="eastAsia"/>
                    </w:rPr>
                    <w:t>12</w:t>
                  </w:r>
                  <w:r>
                    <w:rPr>
                      <w:rFonts w:ascii="楷体_GB2312" w:eastAsia="楷体_GB2312" w:cs="Times New Roman" w:hint="eastAsia"/>
                    </w:rPr>
                    <w:t>.5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6F461E" w:rsidRDefault="00751389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楷体_GB2312" w:hint="eastAsia"/>
                    </w:rPr>
                    <w:t>伦铝指数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6F461E" w:rsidRDefault="00751389" w:rsidP="002A2D91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1</w:t>
                  </w:r>
                  <w:r w:rsidR="00F80CC3">
                    <w:rPr>
                      <w:rFonts w:ascii="楷体_GB2312" w:eastAsia="楷体_GB2312" w:cs="Times New Roman" w:hint="eastAsia"/>
                    </w:rPr>
                    <w:t>4</w:t>
                  </w:r>
                  <w:r w:rsidR="00DF5D38">
                    <w:rPr>
                      <w:rFonts w:ascii="楷体_GB2312" w:eastAsia="楷体_GB2312" w:cs="Times New Roman" w:hint="eastAsia"/>
                    </w:rPr>
                    <w:t>8</w:t>
                  </w:r>
                  <w:r w:rsidR="002A2D91">
                    <w:rPr>
                      <w:rFonts w:ascii="楷体_GB2312" w:eastAsia="楷体_GB2312" w:cs="Times New Roman" w:hint="eastAsia"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</w:tcPr>
                <w:p w:rsidR="006F461E" w:rsidRDefault="002A2D91" w:rsidP="00DF5D38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-5.5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  <w:vAlign w:val="bottom"/>
                </w:tcPr>
                <w:p w:rsidR="006F461E" w:rsidRDefault="00751389">
                  <w:pPr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楷体_GB2312" w:hint="eastAsia"/>
                    </w:rPr>
                    <w:t>伦锌指数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Default="00F80CC3" w:rsidP="002A2D91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1</w:t>
                  </w:r>
                  <w:r w:rsidR="002A2D91">
                    <w:rPr>
                      <w:rFonts w:ascii="楷体_GB2312" w:eastAsia="楷体_GB2312" w:cs="Times New Roman" w:hint="eastAsia"/>
                    </w:rPr>
                    <w:t>500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Default="00DF5D38" w:rsidP="002A2D91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+</w:t>
                  </w:r>
                  <w:r w:rsidR="002A2D91">
                    <w:rPr>
                      <w:rFonts w:ascii="楷体_GB2312" w:eastAsia="楷体_GB2312" w:cs="Times New Roman" w:hint="eastAsia"/>
                    </w:rPr>
                    <w:t>4.5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  <w:vAlign w:val="bottom"/>
                </w:tcPr>
                <w:p w:rsidR="006F461E" w:rsidRDefault="00751389">
                  <w:pPr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美豆指数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6F461E" w:rsidRDefault="002A2D91" w:rsidP="00090109">
                  <w:pPr>
                    <w:spacing w:line="312" w:lineRule="auto"/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882.4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</w:tcPr>
                <w:p w:rsidR="006F461E" w:rsidRDefault="002A2D91" w:rsidP="00444CB9">
                  <w:pPr>
                    <w:spacing w:line="312" w:lineRule="auto"/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+2.6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  <w:vAlign w:val="bottom"/>
                </w:tcPr>
                <w:p w:rsidR="006F461E" w:rsidRDefault="00751389">
                  <w:pPr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美豆粕指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Default="002A2D91" w:rsidP="00090109">
                  <w:pPr>
                    <w:spacing w:line="312" w:lineRule="auto"/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272.9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Default="001F4387" w:rsidP="00090109">
                  <w:pPr>
                    <w:spacing w:line="312" w:lineRule="auto"/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-</w:t>
                  </w:r>
                  <w:r w:rsidR="002A2D91">
                    <w:rPr>
                      <w:rFonts w:ascii="楷体_GB2312" w:eastAsia="楷体_GB2312" w:cs="仿宋_GB2312" w:hint="eastAsia"/>
                    </w:rPr>
                    <w:t>4.1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  <w:vAlign w:val="bottom"/>
                </w:tcPr>
                <w:p w:rsidR="006F461E" w:rsidRDefault="00751389">
                  <w:pPr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美豆油指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6F461E" w:rsidRDefault="002A2D91" w:rsidP="001F4387">
                  <w:pPr>
                    <w:spacing w:line="312" w:lineRule="auto"/>
                    <w:jc w:val="center"/>
                    <w:rPr>
                      <w:rFonts w:ascii="楷体_GB2312" w:eastAsia="楷体_GB2312" w:cs="楷体_GB2312"/>
                    </w:rPr>
                  </w:pPr>
                  <w:r>
                    <w:rPr>
                      <w:rFonts w:ascii="楷体_GB2312" w:eastAsia="楷体_GB2312" w:cs="楷体_GB2312" w:hint="eastAsia"/>
                    </w:rPr>
                    <w:t>29.9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</w:tcPr>
                <w:p w:rsidR="006F461E" w:rsidRDefault="00090109" w:rsidP="00444CB9">
                  <w:pPr>
                    <w:spacing w:line="312" w:lineRule="auto"/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-</w:t>
                  </w:r>
                  <w:r w:rsidR="002A2D91">
                    <w:rPr>
                      <w:rFonts w:ascii="楷体_GB2312" w:eastAsia="楷体_GB2312" w:cs="仿宋_GB2312" w:hint="eastAsia"/>
                    </w:rPr>
                    <w:t>0.15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  <w:vAlign w:val="bottom"/>
                </w:tcPr>
                <w:p w:rsidR="006F461E" w:rsidRDefault="00751389">
                  <w:pPr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美玉米指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Default="002A2D91" w:rsidP="00090109">
                  <w:pPr>
                    <w:spacing w:line="312" w:lineRule="auto"/>
                    <w:jc w:val="center"/>
                    <w:rPr>
                      <w:rFonts w:ascii="楷体_GB2312" w:eastAsia="楷体_GB2312" w:cs="楷体_GB2312"/>
                    </w:rPr>
                  </w:pPr>
                  <w:r>
                    <w:rPr>
                      <w:rFonts w:ascii="楷体_GB2312" w:eastAsia="楷体_GB2312" w:cs="楷体_GB2312" w:hint="eastAsia"/>
                    </w:rPr>
                    <w:t>373.2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Default="002A2D91" w:rsidP="00F80CC3">
                  <w:pPr>
                    <w:spacing w:line="312" w:lineRule="auto"/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+4.4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  <w:vAlign w:val="bottom"/>
                </w:tcPr>
                <w:p w:rsidR="006F461E" w:rsidRDefault="00751389">
                  <w:pPr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原糖指数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6F461E" w:rsidRDefault="002A2D91" w:rsidP="00090109">
                  <w:pPr>
                    <w:spacing w:line="312" w:lineRule="auto"/>
                    <w:jc w:val="center"/>
                    <w:rPr>
                      <w:rFonts w:ascii="楷体_GB2312" w:eastAsia="楷体_GB2312" w:cs="楷体_GB2312"/>
                    </w:rPr>
                  </w:pPr>
                  <w:r>
                    <w:rPr>
                      <w:rFonts w:ascii="楷体_GB2312" w:eastAsia="楷体_GB2312" w:cs="楷体_GB2312" w:hint="eastAsia"/>
                    </w:rPr>
                    <w:t>14.48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</w:tcPr>
                <w:p w:rsidR="006F461E" w:rsidRDefault="00090109" w:rsidP="00444CB9">
                  <w:pPr>
                    <w:spacing w:line="312" w:lineRule="auto"/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-</w:t>
                  </w:r>
                  <w:r w:rsidR="002A2D91">
                    <w:rPr>
                      <w:rFonts w:ascii="楷体_GB2312" w:eastAsia="楷体_GB2312" w:cs="仿宋_GB2312" w:hint="eastAsia"/>
                    </w:rPr>
                    <w:t>0.05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single" w:sz="4" w:space="0" w:color="auto"/>
                  </w:tcBorders>
                  <w:shd w:val="clear" w:color="auto" w:fill="8DB3E2"/>
                  <w:vAlign w:val="bottom"/>
                </w:tcPr>
                <w:p w:rsidR="006F461E" w:rsidRDefault="00751389">
                  <w:pPr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美棉指数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single" w:sz="4" w:space="0" w:color="auto"/>
                  </w:tcBorders>
                  <w:shd w:val="clear" w:color="auto" w:fill="8DB3E2"/>
                </w:tcPr>
                <w:p w:rsidR="006F461E" w:rsidRDefault="002A2D91" w:rsidP="00DF5D38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62.6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single" w:sz="4" w:space="0" w:color="auto"/>
                  </w:tcBorders>
                  <w:shd w:val="clear" w:color="auto" w:fill="8DB3E2"/>
                </w:tcPr>
                <w:p w:rsidR="006F461E" w:rsidRDefault="002A2D91" w:rsidP="00090109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+0.91</w:t>
                  </w:r>
                </w:p>
              </w:tc>
            </w:tr>
          </w:tbl>
          <w:p w:rsidR="006F461E" w:rsidRDefault="006F461E">
            <w:pPr>
              <w:spacing w:line="312" w:lineRule="auto"/>
              <w:rPr>
                <w:rFonts w:ascii="楷体_GB2312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vMerge w:val="restart"/>
          </w:tcPr>
          <w:p w:rsidR="006F461E" w:rsidRDefault="006F461E">
            <w:pPr>
              <w:spacing w:line="312" w:lineRule="auto"/>
              <w:rPr>
                <w:rFonts w:ascii="楷体_GB2312" w:eastAsia="楷体_GB2312" w:cs="Times New Roman"/>
              </w:rPr>
            </w:pPr>
          </w:p>
        </w:tc>
        <w:tc>
          <w:tcPr>
            <w:tcW w:w="6478" w:type="dxa"/>
            <w:vMerge w:val="restart"/>
          </w:tcPr>
          <w:tbl>
            <w:tblPr>
              <w:tblpPr w:leftFromText="180" w:rightFromText="180" w:vertAnchor="text" w:horzAnchor="page" w:tblpX="81" w:tblpY="308"/>
              <w:tblOverlap w:val="never"/>
              <w:tblW w:w="6365" w:type="dxa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365"/>
            </w:tblGrid>
            <w:tr w:rsidR="006F461E">
              <w:trPr>
                <w:trHeight w:val="387"/>
              </w:trPr>
              <w:tc>
                <w:tcPr>
                  <w:tcW w:w="6365" w:type="dxa"/>
                  <w:shd w:val="clear" w:color="auto" w:fill="D9D9D9"/>
                </w:tcPr>
                <w:p w:rsidR="006F461E" w:rsidRDefault="00751389">
                  <w:pPr>
                    <w:autoSpaceDE w:val="0"/>
                    <w:autoSpaceDN w:val="0"/>
                    <w:adjustRightInd w:val="0"/>
                    <w:spacing w:line="288" w:lineRule="auto"/>
                    <w:jc w:val="left"/>
                    <w:rPr>
                      <w:rFonts w:ascii="楷体_GB2312" w:eastAsia="楷体_GB2312" w:hAnsi="Times New Roman" w:cs="Times New Roman"/>
                      <w:b/>
                      <w:color w:val="00206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Ansi="Times New Roman" w:cs="Times New Roman" w:hint="eastAsia"/>
                      <w:b/>
                      <w:color w:val="002060"/>
                      <w:kern w:val="0"/>
                      <w:sz w:val="22"/>
                      <w:szCs w:val="24"/>
                    </w:rPr>
                    <w:t>品种概况</w:t>
                  </w:r>
                </w:p>
              </w:tc>
            </w:tr>
            <w:tr w:rsidR="006F461E" w:rsidRPr="002A2D91" w:rsidTr="00AE4271">
              <w:trPr>
                <w:trHeight w:val="874"/>
              </w:trPr>
              <w:tc>
                <w:tcPr>
                  <w:tcW w:w="6365" w:type="dxa"/>
                  <w:tcBorders>
                    <w:bottom w:val="single" w:sz="4" w:space="0" w:color="auto"/>
                  </w:tcBorders>
                </w:tcPr>
                <w:p w:rsidR="00044582" w:rsidRDefault="00751389" w:rsidP="00044582">
                  <w:pPr>
                    <w:autoSpaceDE w:val="0"/>
                    <w:autoSpaceDN w:val="0"/>
                    <w:adjustRightInd w:val="0"/>
                    <w:spacing w:line="288" w:lineRule="auto"/>
                    <w:jc w:val="left"/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</w:pPr>
                  <w:r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【贵金属】</w:t>
                  </w:r>
                  <w:r w:rsidR="00FD7025" w:rsidRPr="00FD7025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非农好于预期，黄金走低</w:t>
                  </w:r>
                </w:p>
                <w:p w:rsidR="00B97A7D" w:rsidRDefault="00374C45" w:rsidP="00374C45">
                  <w:pPr>
                    <w:autoSpaceDE w:val="0"/>
                    <w:autoSpaceDN w:val="0"/>
                    <w:adjustRightInd w:val="0"/>
                    <w:spacing w:line="288" w:lineRule="auto"/>
                    <w:jc w:val="left"/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</w:pPr>
                  <w:r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【钢矿</w:t>
                  </w:r>
                  <w:r w:rsidR="003A24EC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】</w:t>
                  </w:r>
                  <w:r w:rsidR="00FD7025" w:rsidRPr="00FD7025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淡季供需矛盾被环保政策淡化  短期维持多头观点</w:t>
                  </w:r>
                </w:p>
                <w:p w:rsidR="00EB059D" w:rsidRPr="00EA27C9" w:rsidRDefault="00EB059D" w:rsidP="00374C45">
                  <w:pPr>
                    <w:autoSpaceDE w:val="0"/>
                    <w:autoSpaceDN w:val="0"/>
                    <w:adjustRightInd w:val="0"/>
                    <w:spacing w:line="288" w:lineRule="auto"/>
                    <w:jc w:val="left"/>
                    <w:rPr>
                      <w:rFonts w:ascii="楷体_GB2312" w:eastAsia="楷体_GB2312" w:hAnsi="Times New Roman" w:cs="Times New Roman"/>
                      <w:kern w:val="0"/>
                      <w:szCs w:val="24"/>
                    </w:rPr>
                  </w:pPr>
                  <w:r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【塑料】</w:t>
                  </w:r>
                  <w:r w:rsidR="00047B7F" w:rsidRPr="00047B7F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下周几家装置要检修，下行空间有限</w:t>
                  </w:r>
                </w:p>
              </w:tc>
            </w:tr>
            <w:tr w:rsidR="006F461E">
              <w:trPr>
                <w:trHeight w:val="387"/>
              </w:trPr>
              <w:tc>
                <w:tcPr>
                  <w:tcW w:w="6365" w:type="dxa"/>
                  <w:shd w:val="clear" w:color="auto" w:fill="D9D9D9"/>
                </w:tcPr>
                <w:p w:rsidR="006F461E" w:rsidRDefault="00F97D51">
                  <w:pPr>
                    <w:autoSpaceDE w:val="0"/>
                    <w:autoSpaceDN w:val="0"/>
                    <w:adjustRightInd w:val="0"/>
                    <w:spacing w:line="288" w:lineRule="auto"/>
                    <w:jc w:val="left"/>
                    <w:rPr>
                      <w:rFonts w:ascii="楷体_GB2312" w:eastAsia="楷体_GB2312" w:hAnsi="Times New Roman" w:cs="Times New Roman"/>
                      <w:color w:val="00206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Ansi="Times New Roman" w:cs="Times New Roman" w:hint="eastAsia"/>
                      <w:b/>
                      <w:color w:val="002060"/>
                      <w:kern w:val="0"/>
                      <w:sz w:val="22"/>
                      <w:szCs w:val="24"/>
                    </w:rPr>
                    <w:t>操作策略</w:t>
                  </w:r>
                </w:p>
              </w:tc>
            </w:tr>
            <w:tr w:rsidR="006F461E">
              <w:trPr>
                <w:trHeight w:val="398"/>
              </w:trPr>
              <w:tc>
                <w:tcPr>
                  <w:tcW w:w="6365" w:type="dxa"/>
                  <w:tcBorders>
                    <w:bottom w:val="single" w:sz="4" w:space="0" w:color="auto"/>
                  </w:tcBorders>
                </w:tcPr>
                <w:p w:rsidR="006F461E" w:rsidRDefault="00751389">
                  <w:pPr>
                    <w:autoSpaceDE w:val="0"/>
                    <w:autoSpaceDN w:val="0"/>
                    <w:adjustRightInd w:val="0"/>
                    <w:spacing w:line="288" w:lineRule="auto"/>
                    <w:jc w:val="left"/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</w:pPr>
                  <w:r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【贵金属】</w:t>
                  </w:r>
                  <w:r w:rsidR="00E976E9" w:rsidRPr="00E976E9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等待大幅回调后更大多头机会</w:t>
                  </w:r>
                </w:p>
                <w:p w:rsidR="00B97A7D" w:rsidRDefault="00374C45" w:rsidP="00BD563E">
                  <w:pPr>
                    <w:autoSpaceDE w:val="0"/>
                    <w:autoSpaceDN w:val="0"/>
                    <w:adjustRightInd w:val="0"/>
                    <w:spacing w:line="288" w:lineRule="auto"/>
                    <w:jc w:val="left"/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</w:pPr>
                  <w:r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【钢矿</w:t>
                  </w:r>
                  <w:r w:rsidR="003A24EC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】</w:t>
                  </w:r>
                  <w:r w:rsidR="00FD7025" w:rsidRPr="00FD7025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偏多操作</w:t>
                  </w:r>
                </w:p>
                <w:p w:rsidR="00EB059D" w:rsidRDefault="00EB059D" w:rsidP="00BD563E">
                  <w:pPr>
                    <w:autoSpaceDE w:val="0"/>
                    <w:autoSpaceDN w:val="0"/>
                    <w:adjustRightInd w:val="0"/>
                    <w:spacing w:line="288" w:lineRule="auto"/>
                    <w:jc w:val="left"/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</w:pPr>
                  <w:r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【塑料】</w:t>
                  </w:r>
                  <w:r w:rsidR="00EA5315" w:rsidRPr="00EA5315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观望</w:t>
                  </w:r>
                </w:p>
              </w:tc>
            </w:tr>
            <w:tr w:rsidR="006F461E">
              <w:trPr>
                <w:trHeight w:val="387"/>
              </w:trPr>
              <w:tc>
                <w:tcPr>
                  <w:tcW w:w="6365" w:type="dxa"/>
                  <w:shd w:val="clear" w:color="auto" w:fill="D9D9D9"/>
                </w:tcPr>
                <w:p w:rsidR="006F461E" w:rsidRPr="003A3E19" w:rsidRDefault="00751389" w:rsidP="003A3E19">
                  <w:pPr>
                    <w:autoSpaceDE w:val="0"/>
                    <w:autoSpaceDN w:val="0"/>
                    <w:adjustRightInd w:val="0"/>
                    <w:spacing w:line="288" w:lineRule="auto"/>
                    <w:ind w:leftChars="49" w:left="103"/>
                    <w:jc w:val="left"/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</w:pPr>
                  <w:r w:rsidRPr="003A3E19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今日关注</w:t>
                  </w:r>
                </w:p>
              </w:tc>
            </w:tr>
            <w:tr w:rsidR="006F461E" w:rsidRPr="005E3B0B">
              <w:trPr>
                <w:trHeight w:val="387"/>
              </w:trPr>
              <w:tc>
                <w:tcPr>
                  <w:tcW w:w="6365" w:type="dxa"/>
                  <w:tcBorders>
                    <w:bottom w:val="single" w:sz="4" w:space="0" w:color="auto"/>
                  </w:tcBorders>
                </w:tcPr>
                <w:p w:rsidR="00374C45" w:rsidRDefault="00FD7A7F" w:rsidP="00A04E64">
                  <w:pPr>
                    <w:autoSpaceDE w:val="0"/>
                    <w:autoSpaceDN w:val="0"/>
                    <w:adjustRightInd w:val="0"/>
                    <w:spacing w:line="288" w:lineRule="auto"/>
                    <w:ind w:leftChars="49" w:left="103"/>
                    <w:jc w:val="left"/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</w:pPr>
                  <w:r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10</w:t>
                  </w:r>
                  <w:r w:rsidR="00374C45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:</w:t>
                  </w:r>
                  <w:r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00</w:t>
                  </w:r>
                  <w:r w:rsidR="00374C45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 xml:space="preserve">   </w:t>
                  </w:r>
                  <w:r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中</w:t>
                  </w:r>
                  <w:r w:rsidR="00243788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国</w:t>
                  </w:r>
                  <w:r w:rsidR="00374C45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 xml:space="preserve">   </w:t>
                  </w:r>
                  <w:r w:rsidR="0029607C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 xml:space="preserve">  </w:t>
                  </w:r>
                  <w:r w:rsidRPr="00FD7A7F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中国7月贸易帐(亿美元)</w:t>
                  </w:r>
                </w:p>
                <w:p w:rsidR="002C2222" w:rsidRPr="00831AC1" w:rsidRDefault="001B55B9" w:rsidP="00FD7A7F">
                  <w:pPr>
                    <w:autoSpaceDE w:val="0"/>
                    <w:autoSpaceDN w:val="0"/>
                    <w:adjustRightInd w:val="0"/>
                    <w:spacing w:line="288" w:lineRule="auto"/>
                    <w:ind w:leftChars="49" w:left="103"/>
                    <w:jc w:val="left"/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</w:pPr>
                  <w:r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2</w:t>
                  </w:r>
                  <w:r w:rsidR="00FD7A7F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2</w:t>
                  </w:r>
                  <w:r w:rsidR="0029607C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:</w:t>
                  </w:r>
                  <w:r w:rsidR="00FD7A7F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00</w:t>
                  </w:r>
                  <w:r w:rsidR="002C2222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 xml:space="preserve">  </w:t>
                  </w:r>
                  <w:r w:rsidR="00FD7A7F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 xml:space="preserve"> </w:t>
                  </w:r>
                  <w:r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美</w:t>
                  </w:r>
                  <w:r w:rsidR="002C2222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 xml:space="preserve">国     </w:t>
                  </w:r>
                  <w:r w:rsidR="00FD7A7F" w:rsidRPr="00FD7A7F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美国7月就业市场状况指数(LMCI)</w:t>
                  </w:r>
                </w:p>
              </w:tc>
            </w:tr>
            <w:tr w:rsidR="006F461E" w:rsidRPr="005E3B0B">
              <w:trPr>
                <w:trHeight w:val="387"/>
              </w:trPr>
              <w:tc>
                <w:tcPr>
                  <w:tcW w:w="6365" w:type="dxa"/>
                  <w:shd w:val="clear" w:color="auto" w:fill="D9D9D9"/>
                </w:tcPr>
                <w:p w:rsidR="006F461E" w:rsidRPr="005E3B0B" w:rsidRDefault="00751389" w:rsidP="00D2003F">
                  <w:pPr>
                    <w:autoSpaceDE w:val="0"/>
                    <w:autoSpaceDN w:val="0"/>
                    <w:adjustRightInd w:val="0"/>
                    <w:spacing w:line="288" w:lineRule="auto"/>
                    <w:jc w:val="left"/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</w:pPr>
                  <w:r w:rsidRPr="00D2003F">
                    <w:rPr>
                      <w:rFonts w:ascii="楷体_GB2312" w:eastAsia="楷体_GB2312" w:hAnsi="Times New Roman" w:cs="Times New Roman" w:hint="eastAsia"/>
                      <w:b/>
                      <w:color w:val="002060"/>
                      <w:kern w:val="0"/>
                      <w:sz w:val="22"/>
                      <w:szCs w:val="24"/>
                    </w:rPr>
                    <w:t>财经要闻</w:t>
                  </w:r>
                </w:p>
              </w:tc>
            </w:tr>
            <w:tr w:rsidR="00C80D4E">
              <w:trPr>
                <w:trHeight w:val="398"/>
              </w:trPr>
              <w:tc>
                <w:tcPr>
                  <w:tcW w:w="6365" w:type="dxa"/>
                </w:tcPr>
                <w:p w:rsidR="00FD7C95" w:rsidRPr="00364041" w:rsidRDefault="0001558C" w:rsidP="00FD7C95">
                  <w:pPr>
                    <w:ind w:left="413" w:hangingChars="196" w:hanging="413"/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</w:pPr>
                  <w:r w:rsidRPr="009B0B58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1、</w:t>
                  </w:r>
                  <w:r w:rsidR="00364041" w:rsidRPr="00364041"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  <w:t>央媒：个税改革下半年将加速</w:t>
                  </w:r>
                </w:p>
                <w:p w:rsidR="00DB2C91" w:rsidRPr="00364041" w:rsidRDefault="0001558C" w:rsidP="00DB2C91">
                  <w:pPr>
                    <w:ind w:left="413" w:hangingChars="196" w:hanging="413"/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</w:pPr>
                  <w:r w:rsidRPr="0001558C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2、</w:t>
                  </w:r>
                  <w:r w:rsidR="00364041" w:rsidRPr="00364041"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  <w:t>全球镍供应恐慌：菲律宾1/4镍矿已被关停</w:t>
                  </w:r>
                </w:p>
                <w:p w:rsidR="00DA2001" w:rsidRPr="00364041" w:rsidRDefault="0001558C" w:rsidP="00DA2001">
                  <w:pPr>
                    <w:ind w:left="413" w:hangingChars="196" w:hanging="413"/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</w:pPr>
                  <w:r w:rsidRPr="0001558C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3、</w:t>
                  </w:r>
                  <w:r w:rsidR="00364041" w:rsidRPr="00364041"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  <w:t>农产品价格疲软殃及池鱼 美国农地价格7年来首度下跌</w:t>
                  </w:r>
                </w:p>
                <w:p w:rsidR="00AD62F7" w:rsidRPr="00364041" w:rsidRDefault="00243788" w:rsidP="00364041">
                  <w:pPr>
                    <w:ind w:left="413" w:hangingChars="196" w:hanging="413"/>
                    <w:rPr>
                      <w:rFonts w:ascii="楷体_GB2312" w:eastAsia="楷体_GB2312" w:hAnsi="Times New Roman" w:cs="Times New Roman"/>
                      <w:kern w:val="0"/>
                      <w:szCs w:val="24"/>
                    </w:rPr>
                  </w:pPr>
                  <w:r w:rsidRPr="00243788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4、</w:t>
                  </w:r>
                  <w:r w:rsidR="00364041" w:rsidRPr="00364041"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  <w:t>非农远超预期 美股</w:t>
                  </w:r>
                  <w:r w:rsidR="00364041" w:rsidRPr="00364041"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  <w:t>“</w:t>
                  </w:r>
                  <w:r w:rsidR="00364041" w:rsidRPr="00364041"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  <w:t>恐慌指数</w:t>
                  </w:r>
                  <w:r w:rsidR="00364041" w:rsidRPr="00364041"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  <w:t>”</w:t>
                  </w:r>
                  <w:r w:rsidR="00364041" w:rsidRPr="00364041"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  <w:t>跌至两年低点</w:t>
                  </w:r>
                </w:p>
              </w:tc>
            </w:tr>
          </w:tbl>
          <w:p w:rsidR="006F461E" w:rsidRPr="00333DB0" w:rsidRDefault="006F461E">
            <w:pPr>
              <w:spacing w:line="240" w:lineRule="atLeast"/>
              <w:rPr>
                <w:rFonts w:ascii="楷体_GB2312" w:eastAsia="楷体_GB2312"/>
                <w:sz w:val="11"/>
              </w:rPr>
            </w:pPr>
          </w:p>
          <w:p w:rsidR="006F461E" w:rsidRPr="00B177F8" w:rsidRDefault="006F461E" w:rsidP="00AF1A77">
            <w:pPr>
              <w:ind w:left="470" w:hangingChars="196" w:hanging="470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6F461E">
        <w:trPr>
          <w:trHeight w:val="3355"/>
        </w:trPr>
        <w:tc>
          <w:tcPr>
            <w:tcW w:w="3781" w:type="dxa"/>
            <w:tcBorders>
              <w:top w:val="single" w:sz="4" w:space="0" w:color="005BAC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W w:w="3412" w:type="dxa"/>
              <w:tblLayout w:type="fixed"/>
              <w:tblLook w:val="04A0"/>
            </w:tblPr>
            <w:tblGrid>
              <w:gridCol w:w="3412"/>
            </w:tblGrid>
            <w:tr w:rsidR="006F461E">
              <w:tc>
                <w:tcPr>
                  <w:tcW w:w="3412" w:type="dxa"/>
                  <w:shd w:val="clear" w:color="auto" w:fill="8DB3E2"/>
                </w:tcPr>
                <w:p w:rsidR="006F461E" w:rsidRDefault="00751389">
                  <w:pPr>
                    <w:spacing w:line="312" w:lineRule="auto"/>
                    <w:rPr>
                      <w:rFonts w:ascii="楷体_GB2312" w:eastAsia="楷体_GB2312" w:hAnsi="Times New Roman" w:cs="楷体_GB2312"/>
                      <w:b/>
                      <w:bCs/>
                      <w:kern w:val="0"/>
                    </w:rPr>
                  </w:pPr>
                  <w:r>
                    <w:rPr>
                      <w:rFonts w:ascii="楷体_GB2312" w:eastAsia="楷体_GB2312" w:hAnsi="Times New Roman" w:cs="楷体_GB2312" w:hint="eastAsia"/>
                      <w:b/>
                      <w:kern w:val="0"/>
                    </w:rPr>
                    <w:t>中融汇信期货投研中心</w:t>
                  </w:r>
                </w:p>
              </w:tc>
            </w:tr>
            <w:tr w:rsidR="00AC410D">
              <w:tc>
                <w:tcPr>
                  <w:tcW w:w="3412" w:type="dxa"/>
                </w:tcPr>
                <w:p w:rsidR="00AC410D" w:rsidRPr="00C30C84" w:rsidRDefault="00AC410D" w:rsidP="00293F86">
                  <w:pPr>
                    <w:spacing w:line="300" w:lineRule="auto"/>
                    <w:rPr>
                      <w:rFonts w:ascii="楷体_GB2312" w:eastAsia="楷体_GB2312" w:hAnsi="华文楷体" w:cs="楷体_GB2312"/>
                      <w:b/>
                      <w:bCs/>
                      <w:kern w:val="0"/>
                    </w:rPr>
                  </w:pPr>
                  <w:r w:rsidRPr="00C30C84">
                    <w:rPr>
                      <w:rFonts w:ascii="楷体_GB2312" w:eastAsia="楷体_GB2312" w:hAnsi="华文楷体" w:cs="楷体_GB2312" w:hint="eastAsia"/>
                      <w:kern w:val="0"/>
                    </w:rPr>
                    <w:t>联系人：</w:t>
                  </w:r>
                  <w:r>
                    <w:rPr>
                      <w:rFonts w:ascii="楷体_GB2312" w:eastAsia="楷体_GB2312" w:hAnsi="华文楷体" w:cs="楷体_GB2312" w:hint="eastAsia"/>
                      <w:kern w:val="0"/>
                    </w:rPr>
                    <w:t>韦凤琴</w:t>
                  </w:r>
                </w:p>
              </w:tc>
            </w:tr>
            <w:tr w:rsidR="00AC410D">
              <w:tc>
                <w:tcPr>
                  <w:tcW w:w="3412" w:type="dxa"/>
                </w:tcPr>
                <w:p w:rsidR="00AC410D" w:rsidRDefault="00AC410D" w:rsidP="00293F86">
                  <w:pPr>
                    <w:spacing w:line="300" w:lineRule="auto"/>
                    <w:jc w:val="left"/>
                    <w:rPr>
                      <w:rFonts w:ascii="楷体_GB2312" w:eastAsia="楷体_GB2312" w:hAnsi="华文楷体" w:cs="楷体_GB2312"/>
                      <w:kern w:val="0"/>
                    </w:rPr>
                  </w:pPr>
                  <w:r w:rsidRPr="00C30C84">
                    <w:rPr>
                      <w:rFonts w:ascii="楷体_GB2312" w:eastAsia="楷体_GB2312" w:hAnsi="华文楷体" w:cs="楷体_GB2312" w:hint="eastAsia"/>
                      <w:kern w:val="0"/>
                    </w:rPr>
                    <w:t>从业资格号：</w:t>
                  </w:r>
                  <w:r>
                    <w:rPr>
                      <w:rFonts w:ascii="楷体_GB2312" w:eastAsia="楷体_GB2312" w:hAnsi="华文楷体" w:cs="楷体_GB2312" w:hint="eastAsia"/>
                      <w:kern w:val="0"/>
                    </w:rPr>
                    <w:t>F</w:t>
                  </w:r>
                  <w:r w:rsidRPr="00F66CF0">
                    <w:rPr>
                      <w:rFonts w:ascii="楷体_GB2312" w:eastAsia="楷体_GB2312" w:hAnsi="华文楷体" w:cs="楷体_GB2312"/>
                      <w:kern w:val="0"/>
                    </w:rPr>
                    <w:t>0282207</w:t>
                  </w:r>
                </w:p>
                <w:p w:rsidR="00AC410D" w:rsidRPr="00C30C84" w:rsidRDefault="00AC410D" w:rsidP="00293F86">
                  <w:pPr>
                    <w:spacing w:line="300" w:lineRule="auto"/>
                    <w:jc w:val="left"/>
                    <w:rPr>
                      <w:rFonts w:ascii="楷体_GB2312" w:eastAsia="楷体_GB2312" w:hAnsi="华文楷体" w:cs="Times New Roman"/>
                      <w:b/>
                      <w:bCs/>
                      <w:kern w:val="0"/>
                    </w:rPr>
                  </w:pPr>
                  <w:r>
                    <w:rPr>
                      <w:rFonts w:ascii="楷体_GB2312" w:eastAsia="楷体_GB2312" w:hAnsi="华文楷体" w:cs="楷体_GB2312" w:hint="eastAsia"/>
                      <w:kern w:val="0"/>
                    </w:rPr>
                    <w:t>投资咨询</w:t>
                  </w:r>
                  <w:r w:rsidRPr="00C30C84">
                    <w:rPr>
                      <w:rFonts w:ascii="楷体_GB2312" w:eastAsia="楷体_GB2312" w:hAnsi="华文楷体" w:cs="楷体_GB2312" w:hint="eastAsia"/>
                      <w:kern w:val="0"/>
                    </w:rPr>
                    <w:t>资格号：</w:t>
                  </w:r>
                  <w:r>
                    <w:rPr>
                      <w:rFonts w:ascii="楷体_GB2312" w:eastAsia="楷体_GB2312" w:hAnsi="华文楷体" w:cs="楷体_GB2312" w:hint="eastAsia"/>
                      <w:kern w:val="0"/>
                    </w:rPr>
                    <w:t>TZ0010191</w:t>
                  </w:r>
                </w:p>
              </w:tc>
            </w:tr>
            <w:tr w:rsidR="00AC410D">
              <w:tc>
                <w:tcPr>
                  <w:tcW w:w="3412" w:type="dxa"/>
                </w:tcPr>
                <w:p w:rsidR="00AC410D" w:rsidRPr="00C30C84" w:rsidRDefault="00AC410D" w:rsidP="00293F86">
                  <w:pPr>
                    <w:spacing w:line="300" w:lineRule="auto"/>
                    <w:rPr>
                      <w:rFonts w:ascii="楷体_GB2312" w:eastAsia="楷体_GB2312" w:hAnsi="华文楷体" w:cs="楷体_GB2312"/>
                      <w:b/>
                      <w:bCs/>
                      <w:kern w:val="0"/>
                    </w:rPr>
                  </w:pPr>
                  <w:r w:rsidRPr="00C30C84">
                    <w:rPr>
                      <w:rFonts w:ascii="楷体_GB2312" w:eastAsia="楷体_GB2312" w:hAnsi="华文楷体" w:cs="楷体_GB2312" w:hint="eastAsia"/>
                      <w:kern w:val="0"/>
                    </w:rPr>
                    <w:t>TEL：021-515575</w:t>
                  </w:r>
                  <w:r>
                    <w:rPr>
                      <w:rFonts w:ascii="楷体_GB2312" w:eastAsia="楷体_GB2312" w:hAnsi="华文楷体" w:cs="楷体_GB2312" w:hint="eastAsia"/>
                      <w:kern w:val="0"/>
                    </w:rPr>
                    <w:t>76</w:t>
                  </w:r>
                </w:p>
              </w:tc>
            </w:tr>
            <w:tr w:rsidR="00AC410D">
              <w:tc>
                <w:tcPr>
                  <w:tcW w:w="3412" w:type="dxa"/>
                </w:tcPr>
                <w:p w:rsidR="00AC410D" w:rsidRPr="00C30C84" w:rsidRDefault="00AC410D" w:rsidP="00293F86">
                  <w:pPr>
                    <w:tabs>
                      <w:tab w:val="left" w:pos="4620"/>
                    </w:tabs>
                    <w:spacing w:line="300" w:lineRule="auto"/>
                    <w:rPr>
                      <w:rFonts w:ascii="楷体_GB2312" w:eastAsia="楷体_GB2312" w:hAnsi="华文楷体" w:cs="Times New Roman"/>
                      <w:b/>
                      <w:bCs/>
                      <w:kern w:val="0"/>
                    </w:rPr>
                  </w:pPr>
                  <w:r w:rsidRPr="00C30C84">
                    <w:rPr>
                      <w:rFonts w:ascii="楷体_GB2312" w:eastAsia="楷体_GB2312" w:hAnsi="华文楷体" w:cs="楷体_GB2312" w:hint="eastAsia"/>
                      <w:kern w:val="0"/>
                    </w:rPr>
                    <w:t>Email：</w:t>
                  </w:r>
                  <w:r>
                    <w:rPr>
                      <w:rFonts w:ascii="楷体_GB2312" w:eastAsia="楷体_GB2312" w:hAnsi="华文楷体" w:cs="楷体_GB2312" w:hint="eastAsia"/>
                      <w:kern w:val="0"/>
                    </w:rPr>
                    <w:t>weifengqin</w:t>
                  </w:r>
                  <w:r w:rsidRPr="00C30C84">
                    <w:rPr>
                      <w:rFonts w:ascii="楷体_GB2312" w:eastAsia="楷体_GB2312" w:hAnsi="华文楷体" w:cs="楷体_GB2312" w:hint="eastAsia"/>
                      <w:kern w:val="0"/>
                    </w:rPr>
                    <w:t>@zrhxqh.com</w:t>
                  </w:r>
                </w:p>
              </w:tc>
            </w:tr>
          </w:tbl>
          <w:p w:rsidR="006F461E" w:rsidRDefault="006F461E">
            <w:pPr>
              <w:spacing w:line="312" w:lineRule="auto"/>
              <w:jc w:val="left"/>
              <w:rPr>
                <w:rFonts w:ascii="楷体_GB2312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vMerge/>
          </w:tcPr>
          <w:p w:rsidR="006F461E" w:rsidRDefault="006F461E">
            <w:pPr>
              <w:spacing w:line="312" w:lineRule="auto"/>
              <w:rPr>
                <w:rFonts w:ascii="楷体_GB2312" w:eastAsia="楷体_GB2312" w:cs="Times New Roman"/>
              </w:rPr>
            </w:pPr>
          </w:p>
        </w:tc>
        <w:tc>
          <w:tcPr>
            <w:tcW w:w="6478" w:type="dxa"/>
            <w:vMerge/>
          </w:tcPr>
          <w:p w:rsidR="006F461E" w:rsidRDefault="006F461E">
            <w:pPr>
              <w:pStyle w:val="11"/>
              <w:numPr>
                <w:ilvl w:val="0"/>
                <w:numId w:val="2"/>
              </w:numPr>
              <w:spacing w:before="120" w:after="120" w:line="312" w:lineRule="auto"/>
              <w:ind w:firstLineChars="0"/>
              <w:rPr>
                <w:rFonts w:ascii="楷体_GB2312" w:eastAsia="楷体_GB2312" w:cs="Times New Roman"/>
                <w:b/>
                <w:bCs/>
                <w:sz w:val="30"/>
                <w:szCs w:val="30"/>
              </w:rPr>
            </w:pPr>
          </w:p>
        </w:tc>
      </w:tr>
    </w:tbl>
    <w:p w:rsidR="006F461E" w:rsidRDefault="00751389">
      <w:pPr>
        <w:spacing w:line="312" w:lineRule="auto"/>
        <w:jc w:val="center"/>
        <w:rPr>
          <w:rFonts w:ascii="楷体_GB2312" w:eastAsia="楷体_GB2312" w:cs="Times New Roman"/>
          <w:b/>
          <w:bCs/>
          <w:color w:val="002060"/>
          <w:sz w:val="32"/>
          <w:szCs w:val="24"/>
        </w:rPr>
      </w:pPr>
      <w:r>
        <w:rPr>
          <w:rFonts w:ascii="楷体_GB2312" w:eastAsia="楷体_GB2312" w:cs="Times New Roman" w:hint="eastAsia"/>
          <w:b/>
          <w:bCs/>
          <w:color w:val="002060"/>
          <w:sz w:val="32"/>
          <w:szCs w:val="24"/>
        </w:rPr>
        <w:lastRenderedPageBreak/>
        <w:t>晨会纪要</w:t>
      </w:r>
    </w:p>
    <w:p w:rsidR="006F461E" w:rsidRDefault="00751389">
      <w:pPr>
        <w:spacing w:line="312" w:lineRule="auto"/>
        <w:ind w:firstLineChars="492" w:firstLine="1383"/>
        <w:jc w:val="left"/>
        <w:rPr>
          <w:rFonts w:ascii="楷体_GB2312" w:eastAsia="楷体_GB2312" w:cs="Times New Roman"/>
          <w:b/>
          <w:bCs/>
          <w:color w:val="002060"/>
          <w:sz w:val="28"/>
          <w:szCs w:val="24"/>
        </w:rPr>
      </w:pPr>
      <w:r>
        <w:rPr>
          <w:rFonts w:ascii="楷体_GB2312" w:eastAsia="楷体_GB2312" w:cs="Times New Roman" w:hint="eastAsia"/>
          <w:b/>
          <w:bCs/>
          <w:color w:val="002060"/>
          <w:sz w:val="28"/>
          <w:szCs w:val="24"/>
        </w:rPr>
        <w:t>贵金属</w:t>
      </w:r>
    </w:p>
    <w:p w:rsidR="00243788" w:rsidRDefault="00FD7025" w:rsidP="00FD7025">
      <w:pPr>
        <w:spacing w:line="312" w:lineRule="auto"/>
        <w:ind w:leftChars="450" w:left="945" w:firstLineChars="200" w:firstLine="440"/>
        <w:rPr>
          <w:rFonts w:ascii="楷体_GB2312" w:eastAsia="楷体_GB2312" w:cs="Times New Roman" w:hint="eastAsia"/>
          <w:bCs/>
          <w:color w:val="000000"/>
          <w:sz w:val="22"/>
          <w:szCs w:val="24"/>
        </w:rPr>
      </w:pPr>
      <w:r w:rsidRPr="00FD7025">
        <w:rPr>
          <w:rFonts w:ascii="楷体_GB2312" w:eastAsia="楷体_GB2312" w:cs="Times New Roman" w:hint="eastAsia"/>
          <w:bCs/>
          <w:color w:val="000000"/>
          <w:sz w:val="22"/>
          <w:szCs w:val="24"/>
        </w:rPr>
        <w:t>上周五伦敦金围绕1300一线震荡，北京时间8月5日20:30，美国劳工部公布了7月非农就业报告。报告显示，美国7月新增就业人口25.5万人，失业率维持于4.9%不变，非农数据大幅好于预期，打压贵金属。技术上，目前关注原油回调情况。操作上，伦敦金底仓止盈之后，观望为主，待大幅回调后更大多头机会。</w:t>
      </w:r>
    </w:p>
    <w:p w:rsidR="00FD7025" w:rsidRDefault="00FD7025" w:rsidP="00450F7C">
      <w:pPr>
        <w:spacing w:line="312" w:lineRule="auto"/>
        <w:ind w:leftChars="450" w:left="945" w:firstLineChars="200" w:firstLine="440"/>
        <w:rPr>
          <w:rFonts w:ascii="楷体_GB2312" w:eastAsia="楷体_GB2312" w:cs="Times New Roman"/>
          <w:bCs/>
          <w:color w:val="000000"/>
          <w:sz w:val="22"/>
          <w:szCs w:val="24"/>
        </w:rPr>
      </w:pPr>
    </w:p>
    <w:p w:rsidR="003A24EC" w:rsidRPr="003A24EC" w:rsidRDefault="00374C45" w:rsidP="003D7528">
      <w:pPr>
        <w:spacing w:line="312" w:lineRule="auto"/>
        <w:ind w:firstLineChars="492" w:firstLine="1383"/>
        <w:rPr>
          <w:rFonts w:ascii="楷体_GB2312" w:eastAsia="楷体_GB2312" w:cs="Times New Roman"/>
          <w:b/>
          <w:bCs/>
          <w:color w:val="002060"/>
          <w:sz w:val="28"/>
          <w:szCs w:val="24"/>
        </w:rPr>
      </w:pPr>
      <w:r>
        <w:rPr>
          <w:rFonts w:ascii="楷体_GB2312" w:eastAsia="楷体_GB2312" w:cs="Times New Roman" w:hint="eastAsia"/>
          <w:b/>
          <w:bCs/>
          <w:color w:val="002060"/>
          <w:sz w:val="28"/>
          <w:szCs w:val="24"/>
        </w:rPr>
        <w:t>钢矿</w:t>
      </w:r>
    </w:p>
    <w:p w:rsidR="00FD7025" w:rsidRDefault="005E0E4C" w:rsidP="005E0E4C">
      <w:pPr>
        <w:spacing w:line="312" w:lineRule="auto"/>
        <w:ind w:leftChars="450" w:left="945" w:firstLineChars="200" w:firstLine="440"/>
        <w:rPr>
          <w:rFonts w:ascii="楷体_GB2312" w:eastAsia="楷体_GB2312" w:cs="Times New Roman" w:hint="eastAsia"/>
          <w:bCs/>
          <w:color w:val="000000"/>
          <w:sz w:val="22"/>
          <w:szCs w:val="24"/>
        </w:rPr>
      </w:pPr>
      <w:r w:rsidRPr="005E0E4C">
        <w:rPr>
          <w:rFonts w:ascii="楷体_GB2312" w:eastAsia="楷体_GB2312" w:cs="Times New Roman" w:hint="eastAsia"/>
          <w:bCs/>
          <w:color w:val="000000"/>
          <w:sz w:val="22"/>
          <w:szCs w:val="24"/>
        </w:rPr>
        <w:t>上周五现货转为上涨，上海申特2380，涨10。天津河钢三级大螺2370，涨40。唐山钢坯市场普碳方坯持平2080。普氏指数61.65，涨1.95，人民币价格506。港口铁矿石小幅下降43万吨至10821. 目前9月铁矿石持仓仍高达9万多手，多空分歧十分剧烈。</w:t>
      </w:r>
    </w:p>
    <w:p w:rsidR="005E0E4C" w:rsidRDefault="005E0E4C" w:rsidP="001932C8">
      <w:pPr>
        <w:spacing w:line="312" w:lineRule="auto"/>
        <w:ind w:leftChars="450" w:left="945" w:firstLineChars="200" w:firstLine="440"/>
        <w:rPr>
          <w:rFonts w:ascii="楷体_GB2312" w:eastAsia="楷体_GB2312" w:cs="Times New Roman"/>
          <w:bCs/>
          <w:color w:val="000000"/>
          <w:sz w:val="22"/>
          <w:szCs w:val="24"/>
        </w:rPr>
      </w:pPr>
    </w:p>
    <w:p w:rsidR="0029607C" w:rsidRPr="00EB059D" w:rsidRDefault="00EB059D" w:rsidP="00EB059D">
      <w:pPr>
        <w:spacing w:line="312" w:lineRule="auto"/>
        <w:ind w:firstLineChars="492" w:firstLine="1383"/>
        <w:rPr>
          <w:rFonts w:ascii="楷体_GB2312" w:eastAsia="楷体_GB2312" w:cs="Times New Roman"/>
          <w:b/>
          <w:bCs/>
          <w:color w:val="002060"/>
          <w:sz w:val="28"/>
          <w:szCs w:val="24"/>
        </w:rPr>
      </w:pPr>
      <w:r w:rsidRPr="00EB059D">
        <w:rPr>
          <w:rFonts w:ascii="楷体_GB2312" w:eastAsia="楷体_GB2312" w:cs="Times New Roman" w:hint="eastAsia"/>
          <w:b/>
          <w:bCs/>
          <w:color w:val="002060"/>
          <w:sz w:val="28"/>
          <w:szCs w:val="24"/>
        </w:rPr>
        <w:t>塑料</w:t>
      </w:r>
    </w:p>
    <w:p w:rsidR="00047B7F" w:rsidRDefault="00FD7025" w:rsidP="00FD7025">
      <w:pPr>
        <w:spacing w:line="312" w:lineRule="auto"/>
        <w:ind w:leftChars="450" w:left="945" w:firstLineChars="200" w:firstLine="440"/>
        <w:rPr>
          <w:rFonts w:ascii="楷体_GB2312" w:eastAsia="楷体_GB2312" w:cs="Times New Roman" w:hint="eastAsia"/>
          <w:bCs/>
          <w:color w:val="000000"/>
          <w:sz w:val="22"/>
          <w:szCs w:val="24"/>
        </w:rPr>
      </w:pPr>
      <w:r w:rsidRPr="00FD7025">
        <w:rPr>
          <w:rFonts w:ascii="楷体_GB2312" w:eastAsia="楷体_GB2312" w:cs="Times New Roman" w:hint="eastAsia"/>
          <w:bCs/>
          <w:color w:val="000000"/>
          <w:sz w:val="22"/>
          <w:szCs w:val="24"/>
        </w:rPr>
        <w:t>原油连续三天反弹，美原油收盘价43.59美元/桶上涨0.46%。石脑油356美元/吨，东北亚乙烯1074-1076（-20）美元/吨。外盘PE美金市场在1129-1131美元/吨，折进口成本9294。国内LLDPE主流价格8900-9150元/吨。基本面方面，延长中煤60万吨全密度大检修。兰州石化8月9号全系统停机；8月16号部分装置复工，8月30号全线复工。天津联化线性装置计划8.8-8.10开始检修一个月。中沙天津PE装置8月10日至9月22日检修44天。国内塑料目前关注检修和G20会议的运输问题，塑料期货上周五走强，估计本周维持偏强走势，操作策略方面，短线激进者逢低买入为主。稳健者暂时观望。</w:t>
      </w:r>
    </w:p>
    <w:p w:rsidR="00FD7025" w:rsidRPr="007E6D78" w:rsidRDefault="00FD7025" w:rsidP="001932C8">
      <w:pPr>
        <w:spacing w:line="312" w:lineRule="auto"/>
        <w:ind w:leftChars="450" w:left="945" w:firstLineChars="200" w:firstLine="440"/>
        <w:rPr>
          <w:rFonts w:ascii="楷体_GB2312" w:eastAsia="楷体_GB2312" w:cs="Times New Roman"/>
          <w:bCs/>
          <w:color w:val="000000"/>
          <w:sz w:val="22"/>
          <w:szCs w:val="24"/>
        </w:rPr>
      </w:pPr>
    </w:p>
    <w:p w:rsidR="006F461E" w:rsidRDefault="00751389">
      <w:pPr>
        <w:spacing w:line="312" w:lineRule="auto"/>
        <w:jc w:val="center"/>
        <w:rPr>
          <w:rFonts w:ascii="楷体_GB2312" w:eastAsia="楷体_GB2312" w:cs="Times New Roman"/>
          <w:b/>
          <w:color w:val="002060"/>
          <w:sz w:val="22"/>
        </w:rPr>
      </w:pPr>
      <w:r>
        <w:rPr>
          <w:rFonts w:ascii="楷体_GB2312" w:eastAsia="楷体_GB2312" w:cs="Times New Roman" w:hint="eastAsia"/>
          <w:b/>
          <w:color w:val="002060"/>
          <w:sz w:val="32"/>
        </w:rPr>
        <w:t>免责声明</w:t>
      </w:r>
    </w:p>
    <w:p w:rsidR="006F461E" w:rsidRDefault="00751389">
      <w:pPr>
        <w:widowControl/>
        <w:spacing w:after="240" w:line="312" w:lineRule="auto"/>
        <w:ind w:firstLineChars="200" w:firstLine="480"/>
        <w:jc w:val="left"/>
        <w:rPr>
          <w:rFonts w:ascii="楷体_GB2312" w:eastAsia="楷体_GB2312" w:hAnsi="宋体" w:cs="宋体"/>
          <w:kern w:val="0"/>
          <w:sz w:val="24"/>
          <w:szCs w:val="24"/>
        </w:rPr>
      </w:pPr>
      <w:r>
        <w:rPr>
          <w:rFonts w:ascii="楷体_GB2312" w:eastAsia="楷体_GB2312" w:hAnsi="宋体" w:cs="宋体" w:hint="eastAsia"/>
          <w:kern w:val="0"/>
          <w:sz w:val="24"/>
          <w:szCs w:val="24"/>
        </w:rPr>
        <w:t>本报告所载的内容仅作参考之用，不作为或被视为出售或购买期货品种的要约或发出的要约邀请。此报告的内容不构成对任何人的投资建议，而中融汇信不会因接收人收到此报告而视他们为其客户。本报告中的信息均来源于公开可获得资料，中融汇信力求准确可靠，但对信息的准确性及完整性不做任何保证。客户应谨慎考虑本报告中的任何意见和建议，不能依赖此报告以取代自己的独立判断，而中融汇信不对因使用此报告而引起的损失负任何责任。本报告仅反映编写分析员的不同设想、见解及分析方法。本报告所载的观点不代表中融汇信期货有限公司的立场。中融汇信可发出其它与本报告所载资料不一致及有不同结论的报告。未经中融汇信授权许可，任何引用、转载以及向第三方传播的行为均可能承担法律责任。</w:t>
      </w:r>
    </w:p>
    <w:p w:rsidR="006F461E" w:rsidRDefault="006F461E">
      <w:pPr>
        <w:tabs>
          <w:tab w:val="left" w:pos="4620"/>
        </w:tabs>
        <w:spacing w:line="312" w:lineRule="auto"/>
        <w:rPr>
          <w:rFonts w:ascii="楷体_GB2312" w:eastAsia="楷体_GB2312" w:cs="Times New Roman"/>
        </w:rPr>
      </w:pPr>
    </w:p>
    <w:sectPr w:rsidR="006F461E" w:rsidSect="006F461E">
      <w:headerReference w:type="default" r:id="rId10"/>
      <w:footerReference w:type="default" r:id="rId11"/>
      <w:footerReference w:type="first" r:id="rId12"/>
      <w:pgSz w:w="11906" w:h="16838"/>
      <w:pgMar w:top="1304" w:right="680" w:bottom="851" w:left="68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0F5" w:rsidRDefault="00FC30F5" w:rsidP="006F461E">
      <w:r>
        <w:separator/>
      </w:r>
    </w:p>
  </w:endnote>
  <w:endnote w:type="continuationSeparator" w:id="1">
    <w:p w:rsidR="00FC30F5" w:rsidRDefault="00FC30F5" w:rsidP="006F4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汉仪楷体简">
    <w:altName w:val="宋体"/>
    <w:charset w:val="86"/>
    <w:family w:val="auto"/>
    <w:pitch w:val="default"/>
    <w:sig w:usb0="00000001" w:usb1="080E0000" w:usb2="00000010" w:usb3="00000000" w:csb0="00040000" w:csb1="00000000"/>
  </w:font>
  <w:font w:name="汉仪大黑简">
    <w:altName w:val="宋体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??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61E" w:rsidRDefault="00751389">
    <w:pPr>
      <w:spacing w:line="360" w:lineRule="auto"/>
      <w:jc w:val="center"/>
      <w:rPr>
        <w:rFonts w:ascii="Times New Roman" w:eastAsia="楷体_GB2312" w:hAnsi="Times New Roman" w:cs="Times New Roman"/>
        <w:color w:val="17365D"/>
      </w:rPr>
    </w:pPr>
    <w:r>
      <w:rPr>
        <w:rFonts w:ascii="Times New Roman" w:eastAsia="楷体_GB2312" w:hAnsi="Times New Roman" w:cs="Times New Roman"/>
        <w:color w:val="17365D"/>
      </w:rPr>
      <w:t>http://www.</w:t>
    </w:r>
    <w:r>
      <w:rPr>
        <w:rFonts w:ascii="Times New Roman" w:eastAsia="楷体_GB2312" w:hAnsi="Times New Roman" w:cs="Times New Roman" w:hint="eastAsia"/>
        <w:color w:val="17365D"/>
      </w:rPr>
      <w:t>zrhxqh</w:t>
    </w:r>
    <w:r>
      <w:rPr>
        <w:rFonts w:ascii="Times New Roman" w:eastAsia="楷体_GB2312" w:hAnsi="Times New Roman" w:cs="Times New Roman"/>
        <w:color w:val="17365D"/>
      </w:rPr>
      <w:t>.com</w:t>
    </w:r>
  </w:p>
  <w:p w:rsidR="006F461E" w:rsidRDefault="00751389">
    <w:pPr>
      <w:pStyle w:val="a7"/>
      <w:pBdr>
        <w:top w:val="single" w:sz="12" w:space="1" w:color="005BAC"/>
      </w:pBdr>
    </w:pPr>
    <w:r>
      <w:rPr>
        <w:rFonts w:ascii="楷体_GB2312" w:eastAsia="楷体_GB2312" w:cs="楷体_GB2312" w:hint="eastAsia"/>
        <w:b/>
        <w:bCs/>
        <w:color w:val="17365D"/>
        <w:sz w:val="21"/>
        <w:szCs w:val="21"/>
      </w:rPr>
      <w:t>请务必阅读正文后的免责声明部分</w:t>
    </w:r>
    <w:r w:rsidR="003E1774">
      <w:rPr>
        <w:rFonts w:ascii="Cambria" w:hAnsi="Cambria" w:cs="Cambria"/>
      </w:rPr>
      <w:fldChar w:fldCharType="begin"/>
    </w:r>
    <w:r>
      <w:rPr>
        <w:rFonts w:ascii="Cambria" w:hAnsi="Cambria" w:cs="Cambria"/>
      </w:rPr>
      <w:instrText xml:space="preserve"> PAGE   \* MERGEFORMAT </w:instrText>
    </w:r>
    <w:r w:rsidR="003E1774">
      <w:rPr>
        <w:rFonts w:ascii="Cambria" w:hAnsi="Cambria" w:cs="Cambria"/>
      </w:rPr>
      <w:fldChar w:fldCharType="separate"/>
    </w:r>
    <w:r w:rsidR="005E0E4C" w:rsidRPr="005E0E4C">
      <w:rPr>
        <w:rFonts w:ascii="Calibri" w:hAnsi="Calibri"/>
        <w:noProof/>
      </w:rPr>
      <w:t>2</w:t>
    </w:r>
    <w:r w:rsidR="003E1774">
      <w:rPr>
        <w:rFonts w:ascii="Cambria" w:hAnsi="Cambria" w:cs="Cambria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61E" w:rsidRDefault="00751389">
    <w:pPr>
      <w:pStyle w:val="a7"/>
      <w:pBdr>
        <w:top w:val="single" w:sz="12" w:space="1" w:color="005BAC"/>
      </w:pBdr>
    </w:pPr>
    <w:r>
      <w:rPr>
        <w:rFonts w:ascii="楷体_GB2312" w:eastAsia="楷体_GB2312" w:cs="楷体_GB2312" w:hint="eastAsia"/>
        <w:b/>
        <w:bCs/>
        <w:color w:val="17365D"/>
        <w:sz w:val="21"/>
        <w:szCs w:val="21"/>
      </w:rPr>
      <w:t>请务必阅读正文后的免责声明部分</w:t>
    </w:r>
    <w:r>
      <w:rPr>
        <w:rFonts w:ascii="Cambria" w:hAnsi="Cambria" w:cs="Cambria" w:hint="eastAsia"/>
      </w:rPr>
      <w:t xml:space="preserve">                       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0F5" w:rsidRDefault="00FC30F5" w:rsidP="006F461E">
      <w:r>
        <w:separator/>
      </w:r>
    </w:p>
  </w:footnote>
  <w:footnote w:type="continuationSeparator" w:id="1">
    <w:p w:rsidR="00FC30F5" w:rsidRDefault="00FC30F5" w:rsidP="006F4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61E" w:rsidRDefault="00364041" w:rsidP="00364041">
    <w:pPr>
      <w:pStyle w:val="a8"/>
      <w:pBdr>
        <w:bottom w:val="single" w:sz="12" w:space="1" w:color="005BAC"/>
      </w:pBdr>
      <w:spacing w:afterLines="50"/>
      <w:jc w:val="distribute"/>
      <w:rPr>
        <w:rFonts w:ascii="楷体_GB2312" w:eastAsia="楷体_GB2312"/>
        <w:sz w:val="21"/>
        <w:szCs w:val="21"/>
      </w:rPr>
    </w:pPr>
    <w:r w:rsidRPr="003E1774">
      <w:rPr>
        <w:rFonts w:ascii="楷体_GB2312" w:eastAsia="楷体_GB231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3" o:spid="_x0000_i1027" type="#_x0000_t75" style="width:122.1pt;height:28.8pt">
          <v:imagedata r:id="rId1" o:title=""/>
        </v:shape>
      </w:pict>
    </w:r>
    <w:r w:rsidR="00751389">
      <w:rPr>
        <w:rFonts w:ascii="楷体_GB2312" w:eastAsia="楷体_GB2312"/>
        <w:sz w:val="21"/>
        <w:szCs w:val="21"/>
      </w:rPr>
      <w:tab/>
    </w:r>
    <w:r w:rsidR="00751389">
      <w:rPr>
        <w:rFonts w:ascii="楷体_GB2312" w:eastAsia="楷体_GB2312"/>
        <w:color w:val="FF6600"/>
        <w:sz w:val="21"/>
        <w:szCs w:val="21"/>
      </w:rPr>
      <w:tab/>
    </w:r>
    <w:r w:rsidR="00751389">
      <w:rPr>
        <w:rFonts w:ascii="楷体_GB2312" w:eastAsia="楷体_GB2312"/>
        <w:sz w:val="21"/>
        <w:szCs w:val="21"/>
      </w:rPr>
      <w:tab/>
    </w:r>
    <w:r w:rsidR="00751389">
      <w:rPr>
        <w:rFonts w:ascii="楷体_GB2312" w:eastAsia="楷体_GB2312" w:cs="楷体_GB2312" w:hint="eastAsia"/>
        <w:b/>
        <w:bCs/>
        <w:color w:val="17365D"/>
        <w:sz w:val="21"/>
        <w:szCs w:val="21"/>
      </w:rPr>
      <w:t>晨报/期货投资报告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 w:tentative="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  <w:color w:val="005BAC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>
    <w:nsid w:val="0000000B"/>
    <w:multiLevelType w:val="multilevel"/>
    <w:tmpl w:val="0000000B"/>
    <w:lvl w:ilvl="0" w:tentative="1">
      <w:start w:val="1"/>
      <w:numFmt w:val="bullet"/>
      <w:pStyle w:val="a"/>
      <w:lvlText w:val=""/>
      <w:lvlJc w:val="left"/>
      <w:pPr>
        <w:ind w:left="420" w:hanging="420"/>
      </w:pPr>
      <w:rPr>
        <w:rFonts w:ascii="Wingdings" w:hAnsi="Wingdings" w:cs="Wingdings" w:hint="default"/>
        <w:color w:val="005BAC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>
    <w:nsid w:val="3BD51D66"/>
    <w:multiLevelType w:val="hybridMultilevel"/>
    <w:tmpl w:val="F42E3AE6"/>
    <w:lvl w:ilvl="0" w:tplc="0E6C86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oNotTrackMoves/>
  <w:defaultTabStop w:val="420"/>
  <w:drawingGridHorizontalSpacing w:val="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76162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10DC"/>
    <w:rsid w:val="00002565"/>
    <w:rsid w:val="000038B3"/>
    <w:rsid w:val="00005357"/>
    <w:rsid w:val="000132DD"/>
    <w:rsid w:val="0001380B"/>
    <w:rsid w:val="00014FF6"/>
    <w:rsid w:val="0001558C"/>
    <w:rsid w:val="0001564C"/>
    <w:rsid w:val="00020FFB"/>
    <w:rsid w:val="000214B8"/>
    <w:rsid w:val="00021BE7"/>
    <w:rsid w:val="00022589"/>
    <w:rsid w:val="00023FF9"/>
    <w:rsid w:val="00025FB3"/>
    <w:rsid w:val="0003081A"/>
    <w:rsid w:val="00031D12"/>
    <w:rsid w:val="00033947"/>
    <w:rsid w:val="00036E61"/>
    <w:rsid w:val="00042A15"/>
    <w:rsid w:val="00044582"/>
    <w:rsid w:val="000463E4"/>
    <w:rsid w:val="00047B7F"/>
    <w:rsid w:val="0005036F"/>
    <w:rsid w:val="00051672"/>
    <w:rsid w:val="00052ADF"/>
    <w:rsid w:val="0005321F"/>
    <w:rsid w:val="00055192"/>
    <w:rsid w:val="00056B35"/>
    <w:rsid w:val="00063DA4"/>
    <w:rsid w:val="0006655F"/>
    <w:rsid w:val="00067E51"/>
    <w:rsid w:val="000701E9"/>
    <w:rsid w:val="00070A73"/>
    <w:rsid w:val="00076443"/>
    <w:rsid w:val="00076B19"/>
    <w:rsid w:val="00081E38"/>
    <w:rsid w:val="00083555"/>
    <w:rsid w:val="00084EDD"/>
    <w:rsid w:val="0008617D"/>
    <w:rsid w:val="0008640E"/>
    <w:rsid w:val="00086AEE"/>
    <w:rsid w:val="00087499"/>
    <w:rsid w:val="00087EEF"/>
    <w:rsid w:val="00090109"/>
    <w:rsid w:val="00092CA5"/>
    <w:rsid w:val="00093065"/>
    <w:rsid w:val="00094E0D"/>
    <w:rsid w:val="000A295F"/>
    <w:rsid w:val="000A3A17"/>
    <w:rsid w:val="000A58E3"/>
    <w:rsid w:val="000B0243"/>
    <w:rsid w:val="000B0E8D"/>
    <w:rsid w:val="000B16A7"/>
    <w:rsid w:val="000B21BE"/>
    <w:rsid w:val="000B2DC7"/>
    <w:rsid w:val="000B35BE"/>
    <w:rsid w:val="000B7093"/>
    <w:rsid w:val="000C1C7F"/>
    <w:rsid w:val="000C2990"/>
    <w:rsid w:val="000C67DA"/>
    <w:rsid w:val="000D0A4E"/>
    <w:rsid w:val="000D1515"/>
    <w:rsid w:val="000D347D"/>
    <w:rsid w:val="000D4B8B"/>
    <w:rsid w:val="000F1886"/>
    <w:rsid w:val="000F21D7"/>
    <w:rsid w:val="000F3107"/>
    <w:rsid w:val="000F3356"/>
    <w:rsid w:val="000F63D3"/>
    <w:rsid w:val="00101359"/>
    <w:rsid w:val="0010409D"/>
    <w:rsid w:val="0010465F"/>
    <w:rsid w:val="00113C3B"/>
    <w:rsid w:val="00114F32"/>
    <w:rsid w:val="001154FA"/>
    <w:rsid w:val="00115A1B"/>
    <w:rsid w:val="00117F3C"/>
    <w:rsid w:val="00120870"/>
    <w:rsid w:val="00122E12"/>
    <w:rsid w:val="00124651"/>
    <w:rsid w:val="0012698E"/>
    <w:rsid w:val="00132473"/>
    <w:rsid w:val="00135591"/>
    <w:rsid w:val="001406E5"/>
    <w:rsid w:val="001426AC"/>
    <w:rsid w:val="00143E6F"/>
    <w:rsid w:val="0015046E"/>
    <w:rsid w:val="00162206"/>
    <w:rsid w:val="00163B29"/>
    <w:rsid w:val="001712F4"/>
    <w:rsid w:val="0017153A"/>
    <w:rsid w:val="00172A27"/>
    <w:rsid w:val="00180B9E"/>
    <w:rsid w:val="0018476C"/>
    <w:rsid w:val="00192ABB"/>
    <w:rsid w:val="001932C8"/>
    <w:rsid w:val="001A3936"/>
    <w:rsid w:val="001A5E0B"/>
    <w:rsid w:val="001B06A7"/>
    <w:rsid w:val="001B0909"/>
    <w:rsid w:val="001B12C5"/>
    <w:rsid w:val="001B3972"/>
    <w:rsid w:val="001B55B9"/>
    <w:rsid w:val="001B70B4"/>
    <w:rsid w:val="001C423B"/>
    <w:rsid w:val="001C638F"/>
    <w:rsid w:val="001D4954"/>
    <w:rsid w:val="001F4387"/>
    <w:rsid w:val="001F4444"/>
    <w:rsid w:val="001F6D5E"/>
    <w:rsid w:val="001F6E21"/>
    <w:rsid w:val="00205846"/>
    <w:rsid w:val="002138AB"/>
    <w:rsid w:val="00215A9D"/>
    <w:rsid w:val="002165C1"/>
    <w:rsid w:val="00222281"/>
    <w:rsid w:val="00224659"/>
    <w:rsid w:val="00224E57"/>
    <w:rsid w:val="00230469"/>
    <w:rsid w:val="002321B2"/>
    <w:rsid w:val="0023528C"/>
    <w:rsid w:val="00235DB3"/>
    <w:rsid w:val="00240175"/>
    <w:rsid w:val="002406A6"/>
    <w:rsid w:val="002406EC"/>
    <w:rsid w:val="00240D01"/>
    <w:rsid w:val="00243582"/>
    <w:rsid w:val="00243788"/>
    <w:rsid w:val="00245381"/>
    <w:rsid w:val="0024611E"/>
    <w:rsid w:val="00247FAF"/>
    <w:rsid w:val="00252236"/>
    <w:rsid w:val="00252628"/>
    <w:rsid w:val="00254A7C"/>
    <w:rsid w:val="00256413"/>
    <w:rsid w:val="0025747D"/>
    <w:rsid w:val="0025751B"/>
    <w:rsid w:val="00262D54"/>
    <w:rsid w:val="00263EF1"/>
    <w:rsid w:val="0026663B"/>
    <w:rsid w:val="002676DB"/>
    <w:rsid w:val="00270483"/>
    <w:rsid w:val="002719D0"/>
    <w:rsid w:val="0027519B"/>
    <w:rsid w:val="0027528B"/>
    <w:rsid w:val="00280D40"/>
    <w:rsid w:val="00283138"/>
    <w:rsid w:val="00287C31"/>
    <w:rsid w:val="00291515"/>
    <w:rsid w:val="002952C7"/>
    <w:rsid w:val="0029607C"/>
    <w:rsid w:val="002972A2"/>
    <w:rsid w:val="002A202E"/>
    <w:rsid w:val="002A2D91"/>
    <w:rsid w:val="002A38B1"/>
    <w:rsid w:val="002A72B7"/>
    <w:rsid w:val="002B0547"/>
    <w:rsid w:val="002B33E1"/>
    <w:rsid w:val="002B3609"/>
    <w:rsid w:val="002B54DE"/>
    <w:rsid w:val="002B7C91"/>
    <w:rsid w:val="002C2222"/>
    <w:rsid w:val="002C23B4"/>
    <w:rsid w:val="002C5054"/>
    <w:rsid w:val="002C5338"/>
    <w:rsid w:val="002D01FE"/>
    <w:rsid w:val="002D1123"/>
    <w:rsid w:val="002D5C71"/>
    <w:rsid w:val="002E02B4"/>
    <w:rsid w:val="002E710B"/>
    <w:rsid w:val="002F14AE"/>
    <w:rsid w:val="002F1DFF"/>
    <w:rsid w:val="002F3A17"/>
    <w:rsid w:val="002F66CD"/>
    <w:rsid w:val="002F77FE"/>
    <w:rsid w:val="00302236"/>
    <w:rsid w:val="00303F56"/>
    <w:rsid w:val="00310DE5"/>
    <w:rsid w:val="00314ADE"/>
    <w:rsid w:val="003162F1"/>
    <w:rsid w:val="003166EC"/>
    <w:rsid w:val="00316E3F"/>
    <w:rsid w:val="00320218"/>
    <w:rsid w:val="00323891"/>
    <w:rsid w:val="00325F74"/>
    <w:rsid w:val="00333DB0"/>
    <w:rsid w:val="00334D3D"/>
    <w:rsid w:val="00336815"/>
    <w:rsid w:val="00342148"/>
    <w:rsid w:val="00342607"/>
    <w:rsid w:val="00344A11"/>
    <w:rsid w:val="003537E9"/>
    <w:rsid w:val="00353C86"/>
    <w:rsid w:val="00353D75"/>
    <w:rsid w:val="00356001"/>
    <w:rsid w:val="00357196"/>
    <w:rsid w:val="00357580"/>
    <w:rsid w:val="003608D2"/>
    <w:rsid w:val="00364041"/>
    <w:rsid w:val="00365413"/>
    <w:rsid w:val="00371D2C"/>
    <w:rsid w:val="00374C45"/>
    <w:rsid w:val="00374CA7"/>
    <w:rsid w:val="00381693"/>
    <w:rsid w:val="0038251E"/>
    <w:rsid w:val="00383B7A"/>
    <w:rsid w:val="0038683C"/>
    <w:rsid w:val="00387908"/>
    <w:rsid w:val="00390C96"/>
    <w:rsid w:val="00390DDC"/>
    <w:rsid w:val="00392771"/>
    <w:rsid w:val="00393F4D"/>
    <w:rsid w:val="003A0242"/>
    <w:rsid w:val="003A24EC"/>
    <w:rsid w:val="003A3E19"/>
    <w:rsid w:val="003A4013"/>
    <w:rsid w:val="003A5207"/>
    <w:rsid w:val="003B017E"/>
    <w:rsid w:val="003B2E6F"/>
    <w:rsid w:val="003B3B4B"/>
    <w:rsid w:val="003B5EBE"/>
    <w:rsid w:val="003B6BF6"/>
    <w:rsid w:val="003C3CA9"/>
    <w:rsid w:val="003C60A2"/>
    <w:rsid w:val="003D56BB"/>
    <w:rsid w:val="003D6267"/>
    <w:rsid w:val="003D7528"/>
    <w:rsid w:val="003E14C6"/>
    <w:rsid w:val="003E1774"/>
    <w:rsid w:val="003E281E"/>
    <w:rsid w:val="003E5406"/>
    <w:rsid w:val="003E727D"/>
    <w:rsid w:val="003F0E31"/>
    <w:rsid w:val="004049A7"/>
    <w:rsid w:val="004058F2"/>
    <w:rsid w:val="004076D1"/>
    <w:rsid w:val="00407DAD"/>
    <w:rsid w:val="0042147B"/>
    <w:rsid w:val="0042749B"/>
    <w:rsid w:val="0042791A"/>
    <w:rsid w:val="00433CD2"/>
    <w:rsid w:val="004347F6"/>
    <w:rsid w:val="004362F8"/>
    <w:rsid w:val="00444CB9"/>
    <w:rsid w:val="00446B98"/>
    <w:rsid w:val="004502DE"/>
    <w:rsid w:val="00450F7C"/>
    <w:rsid w:val="00451AEA"/>
    <w:rsid w:val="00454CA6"/>
    <w:rsid w:val="00455D27"/>
    <w:rsid w:val="00457D3C"/>
    <w:rsid w:val="00462FCC"/>
    <w:rsid w:val="00463C76"/>
    <w:rsid w:val="00467188"/>
    <w:rsid w:val="0046765F"/>
    <w:rsid w:val="00472DE4"/>
    <w:rsid w:val="0047489D"/>
    <w:rsid w:val="00475187"/>
    <w:rsid w:val="004858C7"/>
    <w:rsid w:val="00490CC9"/>
    <w:rsid w:val="004A268C"/>
    <w:rsid w:val="004A5CAB"/>
    <w:rsid w:val="004B3186"/>
    <w:rsid w:val="004B37B5"/>
    <w:rsid w:val="004B38FB"/>
    <w:rsid w:val="004B5C37"/>
    <w:rsid w:val="004B5EA3"/>
    <w:rsid w:val="004B7CF7"/>
    <w:rsid w:val="004B7D40"/>
    <w:rsid w:val="004C0B90"/>
    <w:rsid w:val="004C1E8F"/>
    <w:rsid w:val="004C25A2"/>
    <w:rsid w:val="004C283D"/>
    <w:rsid w:val="004C29CA"/>
    <w:rsid w:val="004C2D17"/>
    <w:rsid w:val="004C30DD"/>
    <w:rsid w:val="004D3A7E"/>
    <w:rsid w:val="004D6AA7"/>
    <w:rsid w:val="004D7A80"/>
    <w:rsid w:val="004E345B"/>
    <w:rsid w:val="004E3F29"/>
    <w:rsid w:val="004E744B"/>
    <w:rsid w:val="004F1D53"/>
    <w:rsid w:val="004F5900"/>
    <w:rsid w:val="004F6DA2"/>
    <w:rsid w:val="00500B36"/>
    <w:rsid w:val="00500B70"/>
    <w:rsid w:val="00502B30"/>
    <w:rsid w:val="00510C50"/>
    <w:rsid w:val="005116AE"/>
    <w:rsid w:val="00512415"/>
    <w:rsid w:val="00515A6E"/>
    <w:rsid w:val="0052125C"/>
    <w:rsid w:val="00521500"/>
    <w:rsid w:val="00523CB6"/>
    <w:rsid w:val="005310D9"/>
    <w:rsid w:val="00534624"/>
    <w:rsid w:val="00536392"/>
    <w:rsid w:val="00536727"/>
    <w:rsid w:val="00542DD2"/>
    <w:rsid w:val="00544EA9"/>
    <w:rsid w:val="00550146"/>
    <w:rsid w:val="005515C7"/>
    <w:rsid w:val="00554A78"/>
    <w:rsid w:val="00556389"/>
    <w:rsid w:val="00556992"/>
    <w:rsid w:val="00562843"/>
    <w:rsid w:val="005652A7"/>
    <w:rsid w:val="0056651B"/>
    <w:rsid w:val="00566976"/>
    <w:rsid w:val="00574099"/>
    <w:rsid w:val="00577200"/>
    <w:rsid w:val="00580639"/>
    <w:rsid w:val="00586934"/>
    <w:rsid w:val="00595244"/>
    <w:rsid w:val="005966A0"/>
    <w:rsid w:val="005A0054"/>
    <w:rsid w:val="005A02DC"/>
    <w:rsid w:val="005A1634"/>
    <w:rsid w:val="005A2FF2"/>
    <w:rsid w:val="005A58EE"/>
    <w:rsid w:val="005A78A3"/>
    <w:rsid w:val="005B03AB"/>
    <w:rsid w:val="005B20D8"/>
    <w:rsid w:val="005B323F"/>
    <w:rsid w:val="005B7333"/>
    <w:rsid w:val="005C2E09"/>
    <w:rsid w:val="005C3845"/>
    <w:rsid w:val="005C3BE9"/>
    <w:rsid w:val="005C44B8"/>
    <w:rsid w:val="005C4A34"/>
    <w:rsid w:val="005D5DA6"/>
    <w:rsid w:val="005D70F2"/>
    <w:rsid w:val="005E0E4C"/>
    <w:rsid w:val="005E3B0B"/>
    <w:rsid w:val="005E5167"/>
    <w:rsid w:val="005E6747"/>
    <w:rsid w:val="005E6945"/>
    <w:rsid w:val="005F4CC9"/>
    <w:rsid w:val="005F5315"/>
    <w:rsid w:val="005F5AD6"/>
    <w:rsid w:val="00605707"/>
    <w:rsid w:val="00606813"/>
    <w:rsid w:val="00607D05"/>
    <w:rsid w:val="006117DA"/>
    <w:rsid w:val="0061383E"/>
    <w:rsid w:val="006159DD"/>
    <w:rsid w:val="00615FC5"/>
    <w:rsid w:val="00624AB9"/>
    <w:rsid w:val="00633923"/>
    <w:rsid w:val="006354E0"/>
    <w:rsid w:val="00637CE8"/>
    <w:rsid w:val="00642A95"/>
    <w:rsid w:val="00647C4B"/>
    <w:rsid w:val="006519DA"/>
    <w:rsid w:val="00652680"/>
    <w:rsid w:val="006562E6"/>
    <w:rsid w:val="006567A2"/>
    <w:rsid w:val="00665ED2"/>
    <w:rsid w:val="006679FA"/>
    <w:rsid w:val="006701B7"/>
    <w:rsid w:val="00670365"/>
    <w:rsid w:val="006715E8"/>
    <w:rsid w:val="00671D91"/>
    <w:rsid w:val="0067231C"/>
    <w:rsid w:val="00674855"/>
    <w:rsid w:val="006807C1"/>
    <w:rsid w:val="00682BB2"/>
    <w:rsid w:val="0069516D"/>
    <w:rsid w:val="006A0107"/>
    <w:rsid w:val="006A0599"/>
    <w:rsid w:val="006A0B10"/>
    <w:rsid w:val="006A4357"/>
    <w:rsid w:val="006A6B90"/>
    <w:rsid w:val="006A6C1F"/>
    <w:rsid w:val="006B3E7B"/>
    <w:rsid w:val="006B6887"/>
    <w:rsid w:val="006B7EA0"/>
    <w:rsid w:val="006C0D82"/>
    <w:rsid w:val="006C4729"/>
    <w:rsid w:val="006D1041"/>
    <w:rsid w:val="006D445B"/>
    <w:rsid w:val="006D534A"/>
    <w:rsid w:val="006D65BB"/>
    <w:rsid w:val="006D77E2"/>
    <w:rsid w:val="006D7ACF"/>
    <w:rsid w:val="006E04F9"/>
    <w:rsid w:val="006E07F7"/>
    <w:rsid w:val="006E0C3F"/>
    <w:rsid w:val="006E4B2A"/>
    <w:rsid w:val="006E5703"/>
    <w:rsid w:val="006E6FBB"/>
    <w:rsid w:val="006E6FF5"/>
    <w:rsid w:val="006F3368"/>
    <w:rsid w:val="006F461E"/>
    <w:rsid w:val="006F50E1"/>
    <w:rsid w:val="006F75B1"/>
    <w:rsid w:val="00704B94"/>
    <w:rsid w:val="00704F57"/>
    <w:rsid w:val="00711786"/>
    <w:rsid w:val="00714974"/>
    <w:rsid w:val="00714C16"/>
    <w:rsid w:val="00714F40"/>
    <w:rsid w:val="00716DEA"/>
    <w:rsid w:val="00722E8A"/>
    <w:rsid w:val="00723AE5"/>
    <w:rsid w:val="00726E4D"/>
    <w:rsid w:val="007271BF"/>
    <w:rsid w:val="00727B12"/>
    <w:rsid w:val="00730626"/>
    <w:rsid w:val="007338A9"/>
    <w:rsid w:val="007357E1"/>
    <w:rsid w:val="007358A2"/>
    <w:rsid w:val="00736D2F"/>
    <w:rsid w:val="00737FF3"/>
    <w:rsid w:val="00744135"/>
    <w:rsid w:val="00747AAE"/>
    <w:rsid w:val="00751389"/>
    <w:rsid w:val="00752D0B"/>
    <w:rsid w:val="0075537C"/>
    <w:rsid w:val="00756DD9"/>
    <w:rsid w:val="00762FAE"/>
    <w:rsid w:val="00767F0A"/>
    <w:rsid w:val="00773238"/>
    <w:rsid w:val="00775985"/>
    <w:rsid w:val="007772FC"/>
    <w:rsid w:val="00777E31"/>
    <w:rsid w:val="00780179"/>
    <w:rsid w:val="00786443"/>
    <w:rsid w:val="007870E9"/>
    <w:rsid w:val="00790EC8"/>
    <w:rsid w:val="007941A6"/>
    <w:rsid w:val="007944E4"/>
    <w:rsid w:val="00795BF1"/>
    <w:rsid w:val="00796E2D"/>
    <w:rsid w:val="00797526"/>
    <w:rsid w:val="007A7E45"/>
    <w:rsid w:val="007B18AA"/>
    <w:rsid w:val="007B563E"/>
    <w:rsid w:val="007B5DEF"/>
    <w:rsid w:val="007B7FE3"/>
    <w:rsid w:val="007C01A8"/>
    <w:rsid w:val="007C16B3"/>
    <w:rsid w:val="007C224B"/>
    <w:rsid w:val="007C7608"/>
    <w:rsid w:val="007C77F7"/>
    <w:rsid w:val="007C7FCF"/>
    <w:rsid w:val="007D2398"/>
    <w:rsid w:val="007D49A2"/>
    <w:rsid w:val="007D5E47"/>
    <w:rsid w:val="007E1499"/>
    <w:rsid w:val="007E6D78"/>
    <w:rsid w:val="007F0C1A"/>
    <w:rsid w:val="007F1416"/>
    <w:rsid w:val="007F29F4"/>
    <w:rsid w:val="007F4402"/>
    <w:rsid w:val="008009B4"/>
    <w:rsid w:val="00801757"/>
    <w:rsid w:val="00805C42"/>
    <w:rsid w:val="00807A64"/>
    <w:rsid w:val="00807BE3"/>
    <w:rsid w:val="008109D6"/>
    <w:rsid w:val="008140A4"/>
    <w:rsid w:val="00814BA8"/>
    <w:rsid w:val="008171EA"/>
    <w:rsid w:val="00821785"/>
    <w:rsid w:val="00821A37"/>
    <w:rsid w:val="00831AC1"/>
    <w:rsid w:val="008377EF"/>
    <w:rsid w:val="008403AC"/>
    <w:rsid w:val="0084118A"/>
    <w:rsid w:val="00841E92"/>
    <w:rsid w:val="00846C86"/>
    <w:rsid w:val="00850617"/>
    <w:rsid w:val="00853E1C"/>
    <w:rsid w:val="00864FF8"/>
    <w:rsid w:val="00866F57"/>
    <w:rsid w:val="0087200B"/>
    <w:rsid w:val="00875641"/>
    <w:rsid w:val="00876FE5"/>
    <w:rsid w:val="0087799E"/>
    <w:rsid w:val="00877CA9"/>
    <w:rsid w:val="00880C8F"/>
    <w:rsid w:val="00880FBF"/>
    <w:rsid w:val="00885C65"/>
    <w:rsid w:val="00887460"/>
    <w:rsid w:val="00887CF7"/>
    <w:rsid w:val="00892EBB"/>
    <w:rsid w:val="0089460E"/>
    <w:rsid w:val="00894D0A"/>
    <w:rsid w:val="008964EE"/>
    <w:rsid w:val="008A0811"/>
    <w:rsid w:val="008A2441"/>
    <w:rsid w:val="008A52D6"/>
    <w:rsid w:val="008A5B68"/>
    <w:rsid w:val="008A5E0D"/>
    <w:rsid w:val="008B3A59"/>
    <w:rsid w:val="008B4A3E"/>
    <w:rsid w:val="008C1AE8"/>
    <w:rsid w:val="008C5C91"/>
    <w:rsid w:val="008D18A1"/>
    <w:rsid w:val="008D4B08"/>
    <w:rsid w:val="008D5677"/>
    <w:rsid w:val="008E039B"/>
    <w:rsid w:val="008E0E76"/>
    <w:rsid w:val="008E2B1C"/>
    <w:rsid w:val="008E3CA4"/>
    <w:rsid w:val="008E6B72"/>
    <w:rsid w:val="008F0EDC"/>
    <w:rsid w:val="008F2673"/>
    <w:rsid w:val="008F4A3F"/>
    <w:rsid w:val="00911DA7"/>
    <w:rsid w:val="00912882"/>
    <w:rsid w:val="009147B9"/>
    <w:rsid w:val="00914CE5"/>
    <w:rsid w:val="0092095E"/>
    <w:rsid w:val="00921219"/>
    <w:rsid w:val="009228CF"/>
    <w:rsid w:val="00922C34"/>
    <w:rsid w:val="0092355B"/>
    <w:rsid w:val="00930266"/>
    <w:rsid w:val="00930A38"/>
    <w:rsid w:val="00931BAE"/>
    <w:rsid w:val="00934541"/>
    <w:rsid w:val="00935F5F"/>
    <w:rsid w:val="0093751E"/>
    <w:rsid w:val="0094556A"/>
    <w:rsid w:val="00946A50"/>
    <w:rsid w:val="00954354"/>
    <w:rsid w:val="00955E99"/>
    <w:rsid w:val="00957923"/>
    <w:rsid w:val="009624B1"/>
    <w:rsid w:val="00965B7C"/>
    <w:rsid w:val="00966C2F"/>
    <w:rsid w:val="00967A67"/>
    <w:rsid w:val="00974D6D"/>
    <w:rsid w:val="0097579F"/>
    <w:rsid w:val="00980D38"/>
    <w:rsid w:val="009831D0"/>
    <w:rsid w:val="00984F16"/>
    <w:rsid w:val="009A0225"/>
    <w:rsid w:val="009A1501"/>
    <w:rsid w:val="009B0B58"/>
    <w:rsid w:val="009B4FEA"/>
    <w:rsid w:val="009B64AA"/>
    <w:rsid w:val="009B7F43"/>
    <w:rsid w:val="009C0271"/>
    <w:rsid w:val="009C3416"/>
    <w:rsid w:val="009C43CB"/>
    <w:rsid w:val="009D0BEC"/>
    <w:rsid w:val="009D5A0F"/>
    <w:rsid w:val="009D7BEA"/>
    <w:rsid w:val="009E0B6A"/>
    <w:rsid w:val="009E1519"/>
    <w:rsid w:val="009E2200"/>
    <w:rsid w:val="009E4093"/>
    <w:rsid w:val="009F1551"/>
    <w:rsid w:val="009F2184"/>
    <w:rsid w:val="009F2AA6"/>
    <w:rsid w:val="009F2E8F"/>
    <w:rsid w:val="00A00178"/>
    <w:rsid w:val="00A04E64"/>
    <w:rsid w:val="00A22A87"/>
    <w:rsid w:val="00A3175C"/>
    <w:rsid w:val="00A43EB1"/>
    <w:rsid w:val="00A50060"/>
    <w:rsid w:val="00A50EFC"/>
    <w:rsid w:val="00A5254B"/>
    <w:rsid w:val="00A531FD"/>
    <w:rsid w:val="00A54A6C"/>
    <w:rsid w:val="00A56036"/>
    <w:rsid w:val="00A61D00"/>
    <w:rsid w:val="00A61E95"/>
    <w:rsid w:val="00A62148"/>
    <w:rsid w:val="00A626E4"/>
    <w:rsid w:val="00A64D15"/>
    <w:rsid w:val="00A6513E"/>
    <w:rsid w:val="00A7015B"/>
    <w:rsid w:val="00A71136"/>
    <w:rsid w:val="00A73010"/>
    <w:rsid w:val="00A73712"/>
    <w:rsid w:val="00A75648"/>
    <w:rsid w:val="00A82F9E"/>
    <w:rsid w:val="00A84709"/>
    <w:rsid w:val="00A874C5"/>
    <w:rsid w:val="00A90DC3"/>
    <w:rsid w:val="00A91B34"/>
    <w:rsid w:val="00A91F30"/>
    <w:rsid w:val="00A942DB"/>
    <w:rsid w:val="00A94AFF"/>
    <w:rsid w:val="00A94D19"/>
    <w:rsid w:val="00AA0442"/>
    <w:rsid w:val="00AA06BA"/>
    <w:rsid w:val="00AA0897"/>
    <w:rsid w:val="00AA0DB8"/>
    <w:rsid w:val="00AA1694"/>
    <w:rsid w:val="00AA5E04"/>
    <w:rsid w:val="00AB1A50"/>
    <w:rsid w:val="00AB282D"/>
    <w:rsid w:val="00AB39BE"/>
    <w:rsid w:val="00AC131E"/>
    <w:rsid w:val="00AC1C05"/>
    <w:rsid w:val="00AC2380"/>
    <w:rsid w:val="00AC410D"/>
    <w:rsid w:val="00AD1154"/>
    <w:rsid w:val="00AD3217"/>
    <w:rsid w:val="00AD4319"/>
    <w:rsid w:val="00AD6182"/>
    <w:rsid w:val="00AD62F7"/>
    <w:rsid w:val="00AE047F"/>
    <w:rsid w:val="00AE4271"/>
    <w:rsid w:val="00AE5503"/>
    <w:rsid w:val="00AE581A"/>
    <w:rsid w:val="00AE640A"/>
    <w:rsid w:val="00AE75EB"/>
    <w:rsid w:val="00AF1A77"/>
    <w:rsid w:val="00AF429C"/>
    <w:rsid w:val="00AF5437"/>
    <w:rsid w:val="00AF6155"/>
    <w:rsid w:val="00B00E3B"/>
    <w:rsid w:val="00B02234"/>
    <w:rsid w:val="00B06965"/>
    <w:rsid w:val="00B13AEB"/>
    <w:rsid w:val="00B1509F"/>
    <w:rsid w:val="00B168A1"/>
    <w:rsid w:val="00B177F8"/>
    <w:rsid w:val="00B17B14"/>
    <w:rsid w:val="00B20B3E"/>
    <w:rsid w:val="00B23A19"/>
    <w:rsid w:val="00B23ED5"/>
    <w:rsid w:val="00B252EA"/>
    <w:rsid w:val="00B27640"/>
    <w:rsid w:val="00B32FBE"/>
    <w:rsid w:val="00B35283"/>
    <w:rsid w:val="00B37AB4"/>
    <w:rsid w:val="00B40211"/>
    <w:rsid w:val="00B406F5"/>
    <w:rsid w:val="00B43A04"/>
    <w:rsid w:val="00B43B7C"/>
    <w:rsid w:val="00B4719D"/>
    <w:rsid w:val="00B47B58"/>
    <w:rsid w:val="00B53558"/>
    <w:rsid w:val="00B53E81"/>
    <w:rsid w:val="00B639A9"/>
    <w:rsid w:val="00B63CA0"/>
    <w:rsid w:val="00B667B2"/>
    <w:rsid w:val="00B67AE1"/>
    <w:rsid w:val="00B704D3"/>
    <w:rsid w:val="00B73221"/>
    <w:rsid w:val="00B75C57"/>
    <w:rsid w:val="00B767BE"/>
    <w:rsid w:val="00B81825"/>
    <w:rsid w:val="00B84FE1"/>
    <w:rsid w:val="00B85F97"/>
    <w:rsid w:val="00B87E30"/>
    <w:rsid w:val="00B92098"/>
    <w:rsid w:val="00B94D4B"/>
    <w:rsid w:val="00B97A7D"/>
    <w:rsid w:val="00BA1ED4"/>
    <w:rsid w:val="00BB0CEF"/>
    <w:rsid w:val="00BB24B3"/>
    <w:rsid w:val="00BB4709"/>
    <w:rsid w:val="00BB5256"/>
    <w:rsid w:val="00BC23A6"/>
    <w:rsid w:val="00BC67AD"/>
    <w:rsid w:val="00BD0A5E"/>
    <w:rsid w:val="00BD563E"/>
    <w:rsid w:val="00BD62E7"/>
    <w:rsid w:val="00BD7096"/>
    <w:rsid w:val="00BD7F1D"/>
    <w:rsid w:val="00BE5A9B"/>
    <w:rsid w:val="00BE64C4"/>
    <w:rsid w:val="00BE71B1"/>
    <w:rsid w:val="00BF04C3"/>
    <w:rsid w:val="00BF0DEF"/>
    <w:rsid w:val="00BF3EB8"/>
    <w:rsid w:val="00BF6B42"/>
    <w:rsid w:val="00BF78FE"/>
    <w:rsid w:val="00C0274B"/>
    <w:rsid w:val="00C03140"/>
    <w:rsid w:val="00C0357D"/>
    <w:rsid w:val="00C04714"/>
    <w:rsid w:val="00C047AA"/>
    <w:rsid w:val="00C05265"/>
    <w:rsid w:val="00C128C0"/>
    <w:rsid w:val="00C13196"/>
    <w:rsid w:val="00C1517B"/>
    <w:rsid w:val="00C1664A"/>
    <w:rsid w:val="00C218CF"/>
    <w:rsid w:val="00C262DB"/>
    <w:rsid w:val="00C30093"/>
    <w:rsid w:val="00C31F83"/>
    <w:rsid w:val="00C32FCD"/>
    <w:rsid w:val="00C33F57"/>
    <w:rsid w:val="00C3461F"/>
    <w:rsid w:val="00C36E26"/>
    <w:rsid w:val="00C45D3D"/>
    <w:rsid w:val="00C50AC9"/>
    <w:rsid w:val="00C52394"/>
    <w:rsid w:val="00C52F3E"/>
    <w:rsid w:val="00C53231"/>
    <w:rsid w:val="00C57AB1"/>
    <w:rsid w:val="00C669E2"/>
    <w:rsid w:val="00C7163D"/>
    <w:rsid w:val="00C71A40"/>
    <w:rsid w:val="00C733E3"/>
    <w:rsid w:val="00C7434D"/>
    <w:rsid w:val="00C80D4E"/>
    <w:rsid w:val="00C80FF5"/>
    <w:rsid w:val="00C82485"/>
    <w:rsid w:val="00C830C4"/>
    <w:rsid w:val="00C93B57"/>
    <w:rsid w:val="00C94EB4"/>
    <w:rsid w:val="00C9586B"/>
    <w:rsid w:val="00C970C7"/>
    <w:rsid w:val="00CA25F9"/>
    <w:rsid w:val="00CA2FB5"/>
    <w:rsid w:val="00CA421E"/>
    <w:rsid w:val="00CB1249"/>
    <w:rsid w:val="00CB65AC"/>
    <w:rsid w:val="00CB683F"/>
    <w:rsid w:val="00CC2E9E"/>
    <w:rsid w:val="00CC7FCC"/>
    <w:rsid w:val="00CE0462"/>
    <w:rsid w:val="00CE0967"/>
    <w:rsid w:val="00CE2CF1"/>
    <w:rsid w:val="00CE63DF"/>
    <w:rsid w:val="00CF2846"/>
    <w:rsid w:val="00CF3BCB"/>
    <w:rsid w:val="00CF49C8"/>
    <w:rsid w:val="00D0077B"/>
    <w:rsid w:val="00D00F24"/>
    <w:rsid w:val="00D06112"/>
    <w:rsid w:val="00D06C51"/>
    <w:rsid w:val="00D10707"/>
    <w:rsid w:val="00D10FB2"/>
    <w:rsid w:val="00D1408F"/>
    <w:rsid w:val="00D15D78"/>
    <w:rsid w:val="00D172EB"/>
    <w:rsid w:val="00D2003F"/>
    <w:rsid w:val="00D2237F"/>
    <w:rsid w:val="00D22A43"/>
    <w:rsid w:val="00D25BC6"/>
    <w:rsid w:val="00D26B21"/>
    <w:rsid w:val="00D343F1"/>
    <w:rsid w:val="00D36710"/>
    <w:rsid w:val="00D40D5F"/>
    <w:rsid w:val="00D4122A"/>
    <w:rsid w:val="00D41827"/>
    <w:rsid w:val="00D4740E"/>
    <w:rsid w:val="00D4775E"/>
    <w:rsid w:val="00D50D24"/>
    <w:rsid w:val="00D519A4"/>
    <w:rsid w:val="00D53F52"/>
    <w:rsid w:val="00D54652"/>
    <w:rsid w:val="00D54DA5"/>
    <w:rsid w:val="00D57877"/>
    <w:rsid w:val="00D63D7A"/>
    <w:rsid w:val="00D73469"/>
    <w:rsid w:val="00D75406"/>
    <w:rsid w:val="00D7683D"/>
    <w:rsid w:val="00D80F32"/>
    <w:rsid w:val="00D83CD3"/>
    <w:rsid w:val="00D92DA9"/>
    <w:rsid w:val="00D96709"/>
    <w:rsid w:val="00D97775"/>
    <w:rsid w:val="00DA12FA"/>
    <w:rsid w:val="00DA2001"/>
    <w:rsid w:val="00DA33FD"/>
    <w:rsid w:val="00DA614D"/>
    <w:rsid w:val="00DA66FC"/>
    <w:rsid w:val="00DB2C91"/>
    <w:rsid w:val="00DB3838"/>
    <w:rsid w:val="00DC0591"/>
    <w:rsid w:val="00DC1CF5"/>
    <w:rsid w:val="00DC2673"/>
    <w:rsid w:val="00DC3DBA"/>
    <w:rsid w:val="00DC550B"/>
    <w:rsid w:val="00DC67D0"/>
    <w:rsid w:val="00DD0BD1"/>
    <w:rsid w:val="00DE4CC5"/>
    <w:rsid w:val="00DF1148"/>
    <w:rsid w:val="00DF21E3"/>
    <w:rsid w:val="00DF276C"/>
    <w:rsid w:val="00DF293A"/>
    <w:rsid w:val="00DF5D38"/>
    <w:rsid w:val="00DF74AA"/>
    <w:rsid w:val="00DF74DA"/>
    <w:rsid w:val="00DF7A6A"/>
    <w:rsid w:val="00DF7CDC"/>
    <w:rsid w:val="00DF7E8B"/>
    <w:rsid w:val="00E015DF"/>
    <w:rsid w:val="00E1208D"/>
    <w:rsid w:val="00E125CF"/>
    <w:rsid w:val="00E143FF"/>
    <w:rsid w:val="00E1520F"/>
    <w:rsid w:val="00E16114"/>
    <w:rsid w:val="00E2001E"/>
    <w:rsid w:val="00E20128"/>
    <w:rsid w:val="00E21F56"/>
    <w:rsid w:val="00E23462"/>
    <w:rsid w:val="00E2357E"/>
    <w:rsid w:val="00E24974"/>
    <w:rsid w:val="00E251CC"/>
    <w:rsid w:val="00E254B7"/>
    <w:rsid w:val="00E26A92"/>
    <w:rsid w:val="00E27833"/>
    <w:rsid w:val="00E32928"/>
    <w:rsid w:val="00E3506F"/>
    <w:rsid w:val="00E37043"/>
    <w:rsid w:val="00E37CDE"/>
    <w:rsid w:val="00E425B6"/>
    <w:rsid w:val="00E43EE8"/>
    <w:rsid w:val="00E44C6D"/>
    <w:rsid w:val="00E45ED1"/>
    <w:rsid w:val="00E47AD2"/>
    <w:rsid w:val="00E47DCE"/>
    <w:rsid w:val="00E47EE3"/>
    <w:rsid w:val="00E50138"/>
    <w:rsid w:val="00E51B39"/>
    <w:rsid w:val="00E57B6F"/>
    <w:rsid w:val="00E6068A"/>
    <w:rsid w:val="00E6282D"/>
    <w:rsid w:val="00E63780"/>
    <w:rsid w:val="00E70972"/>
    <w:rsid w:val="00E72702"/>
    <w:rsid w:val="00E83479"/>
    <w:rsid w:val="00E874D7"/>
    <w:rsid w:val="00E87746"/>
    <w:rsid w:val="00E87762"/>
    <w:rsid w:val="00E91042"/>
    <w:rsid w:val="00E91105"/>
    <w:rsid w:val="00E9687D"/>
    <w:rsid w:val="00E96CE9"/>
    <w:rsid w:val="00E97233"/>
    <w:rsid w:val="00E976E9"/>
    <w:rsid w:val="00EA15DA"/>
    <w:rsid w:val="00EA2061"/>
    <w:rsid w:val="00EA25FE"/>
    <w:rsid w:val="00EA27C9"/>
    <w:rsid w:val="00EA4D71"/>
    <w:rsid w:val="00EA5315"/>
    <w:rsid w:val="00EA716C"/>
    <w:rsid w:val="00EA7E81"/>
    <w:rsid w:val="00EB059D"/>
    <w:rsid w:val="00EB20C0"/>
    <w:rsid w:val="00EB318B"/>
    <w:rsid w:val="00EB3C66"/>
    <w:rsid w:val="00EB40C4"/>
    <w:rsid w:val="00EC0666"/>
    <w:rsid w:val="00EC374D"/>
    <w:rsid w:val="00ED102B"/>
    <w:rsid w:val="00ED3BF6"/>
    <w:rsid w:val="00ED4D93"/>
    <w:rsid w:val="00EE1FF2"/>
    <w:rsid w:val="00EE44AA"/>
    <w:rsid w:val="00EE6D71"/>
    <w:rsid w:val="00EF479A"/>
    <w:rsid w:val="00EF4E23"/>
    <w:rsid w:val="00F01B55"/>
    <w:rsid w:val="00F01DD1"/>
    <w:rsid w:val="00F02677"/>
    <w:rsid w:val="00F07FD4"/>
    <w:rsid w:val="00F16DDE"/>
    <w:rsid w:val="00F2125D"/>
    <w:rsid w:val="00F238D1"/>
    <w:rsid w:val="00F25C77"/>
    <w:rsid w:val="00F2672F"/>
    <w:rsid w:val="00F31007"/>
    <w:rsid w:val="00F32A92"/>
    <w:rsid w:val="00F33320"/>
    <w:rsid w:val="00F42FA9"/>
    <w:rsid w:val="00F475D6"/>
    <w:rsid w:val="00F61D47"/>
    <w:rsid w:val="00F64208"/>
    <w:rsid w:val="00F65B64"/>
    <w:rsid w:val="00F70A07"/>
    <w:rsid w:val="00F728BA"/>
    <w:rsid w:val="00F72B11"/>
    <w:rsid w:val="00F80CC3"/>
    <w:rsid w:val="00F816AE"/>
    <w:rsid w:val="00F834C6"/>
    <w:rsid w:val="00F85347"/>
    <w:rsid w:val="00F85D10"/>
    <w:rsid w:val="00F86082"/>
    <w:rsid w:val="00F935E5"/>
    <w:rsid w:val="00F9521C"/>
    <w:rsid w:val="00F956AA"/>
    <w:rsid w:val="00F95B52"/>
    <w:rsid w:val="00F97D51"/>
    <w:rsid w:val="00FA47B2"/>
    <w:rsid w:val="00FA5D21"/>
    <w:rsid w:val="00FA66EF"/>
    <w:rsid w:val="00FB0416"/>
    <w:rsid w:val="00FB0A00"/>
    <w:rsid w:val="00FB0AFB"/>
    <w:rsid w:val="00FB0E60"/>
    <w:rsid w:val="00FB547B"/>
    <w:rsid w:val="00FB667E"/>
    <w:rsid w:val="00FB6B35"/>
    <w:rsid w:val="00FB71B0"/>
    <w:rsid w:val="00FC0410"/>
    <w:rsid w:val="00FC0980"/>
    <w:rsid w:val="00FC30F5"/>
    <w:rsid w:val="00FC5DF5"/>
    <w:rsid w:val="00FC5FC3"/>
    <w:rsid w:val="00FD7025"/>
    <w:rsid w:val="00FD7A7F"/>
    <w:rsid w:val="00FD7C95"/>
    <w:rsid w:val="00FE1049"/>
    <w:rsid w:val="00FE13B8"/>
    <w:rsid w:val="00FE292D"/>
    <w:rsid w:val="00FE6010"/>
    <w:rsid w:val="00FF253E"/>
    <w:rsid w:val="00FF6A84"/>
    <w:rsid w:val="014334BB"/>
    <w:rsid w:val="02890D36"/>
    <w:rsid w:val="05295E06"/>
    <w:rsid w:val="05806815"/>
    <w:rsid w:val="0966617B"/>
    <w:rsid w:val="0F201A83"/>
    <w:rsid w:val="105A7962"/>
    <w:rsid w:val="128E407F"/>
    <w:rsid w:val="17377642"/>
    <w:rsid w:val="1755021F"/>
    <w:rsid w:val="17913EE1"/>
    <w:rsid w:val="18341D02"/>
    <w:rsid w:val="19405F5D"/>
    <w:rsid w:val="19632DB3"/>
    <w:rsid w:val="1A722F70"/>
    <w:rsid w:val="1CD94815"/>
    <w:rsid w:val="1DE17414"/>
    <w:rsid w:val="1E527F84"/>
    <w:rsid w:val="215B6513"/>
    <w:rsid w:val="271436A9"/>
    <w:rsid w:val="28E848A9"/>
    <w:rsid w:val="2942575B"/>
    <w:rsid w:val="2A4370E4"/>
    <w:rsid w:val="2CEE2546"/>
    <w:rsid w:val="2D901D4F"/>
    <w:rsid w:val="31CF1D43"/>
    <w:rsid w:val="33651C0B"/>
    <w:rsid w:val="34810B04"/>
    <w:rsid w:val="35AC0D7D"/>
    <w:rsid w:val="3621205E"/>
    <w:rsid w:val="38907334"/>
    <w:rsid w:val="397B655D"/>
    <w:rsid w:val="3BE556D1"/>
    <w:rsid w:val="3ED34AA0"/>
    <w:rsid w:val="438E4D88"/>
    <w:rsid w:val="439A7A66"/>
    <w:rsid w:val="481C0CDA"/>
    <w:rsid w:val="494C1988"/>
    <w:rsid w:val="4A7C3029"/>
    <w:rsid w:val="4C376173"/>
    <w:rsid w:val="4CA536CC"/>
    <w:rsid w:val="4CE679B9"/>
    <w:rsid w:val="562F3BF3"/>
    <w:rsid w:val="599C3388"/>
    <w:rsid w:val="5B4A02F2"/>
    <w:rsid w:val="5B913D4A"/>
    <w:rsid w:val="5C5519BA"/>
    <w:rsid w:val="5DE6679D"/>
    <w:rsid w:val="63A13700"/>
    <w:rsid w:val="64184A5B"/>
    <w:rsid w:val="65A93AD5"/>
    <w:rsid w:val="670E46A1"/>
    <w:rsid w:val="68E258A1"/>
    <w:rsid w:val="6B8D0D02"/>
    <w:rsid w:val="6CB30AE5"/>
    <w:rsid w:val="6DB0072C"/>
    <w:rsid w:val="715709B8"/>
    <w:rsid w:val="72B84BC2"/>
    <w:rsid w:val="74770789"/>
    <w:rsid w:val="75F141BE"/>
    <w:rsid w:val="76194F95"/>
    <w:rsid w:val="76332925"/>
    <w:rsid w:val="76ED271B"/>
    <w:rsid w:val="77870F3E"/>
    <w:rsid w:val="78FD0B8F"/>
    <w:rsid w:val="7C7725DD"/>
    <w:rsid w:val="7F85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616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Title" w:semiHidden="0" w:uiPriority="99" w:unhideWhenUsed="0" w:qFormat="1"/>
    <w:lsdException w:name="Default Paragraph Font" w:semiHidden="0" w:uiPriority="1"/>
    <w:lsdException w:name="Body Text" w:semiHidden="0" w:uiPriority="99" w:unhideWhenUsed="0"/>
    <w:lsdException w:name="Subtitle" w:semiHidden="0" w:uiPriority="99" w:unhideWhenUsed="0" w:qFormat="1"/>
    <w:lsdException w:name="Body Text 3" w:semiHidden="0" w:uiPriority="99" w:unhideWhenUsed="0"/>
    <w:lsdException w:name="Block Text" w:semiHidden="0" w:uiPriority="99" w:unhideWhenUsed="0"/>
    <w:lsdException w:name="Hyperlink" w:semiHidden="0" w:uiPriority="99" w:unhideWhenUsed="0"/>
    <w:lsdException w:name="Strong" w:semiHidden="0" w:uiPriority="99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/>
    <w:lsdException w:name="Normal Table" w:semiHidden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 w:unhideWhenUsed="0"/>
    <w:lsdException w:name="Placeholder Text" w:uiPriority="99"/>
    <w:lsdException w:name="No Spacing" w:uiPriority="99"/>
    <w:lsdException w:name="Revision" w:uiPriority="99"/>
    <w:lsdException w:name="List Paragraph" w:uiPriority="99"/>
    <w:lsdException w:name="Quote" w:uiPriority="99"/>
    <w:lsdException w:name="Intense Quote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F461E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-"/>
    <w:next w:val="-"/>
    <w:link w:val="1Char"/>
    <w:uiPriority w:val="99"/>
    <w:qFormat/>
    <w:rsid w:val="006F461E"/>
    <w:pPr>
      <w:keepNext/>
      <w:keepLines/>
      <w:spacing w:beforeLines="100" w:afterLines="0"/>
      <w:outlineLvl w:val="0"/>
    </w:pPr>
    <w:rPr>
      <w:rFonts w:ascii="Cambria" w:hAnsi="Cambria"/>
      <w:b/>
      <w:bCs/>
      <w:color w:val="005BAC"/>
      <w:kern w:val="44"/>
      <w:sz w:val="44"/>
      <w:szCs w:val="44"/>
    </w:rPr>
  </w:style>
  <w:style w:type="paragraph" w:styleId="2">
    <w:name w:val="heading 2"/>
    <w:basedOn w:val="-"/>
    <w:next w:val="-"/>
    <w:link w:val="2Char"/>
    <w:uiPriority w:val="99"/>
    <w:qFormat/>
    <w:rsid w:val="006F461E"/>
    <w:pPr>
      <w:keepNext/>
      <w:keepLines/>
      <w:widowControl/>
      <w:spacing w:beforeLines="100"/>
      <w:jc w:val="left"/>
      <w:outlineLvl w:val="1"/>
    </w:pPr>
    <w:rPr>
      <w:rFonts w:ascii="Cambria" w:hAnsi="Cambria"/>
      <w:b/>
      <w:bCs/>
      <w:color w:val="005BAC"/>
      <w:kern w:val="0"/>
      <w:sz w:val="26"/>
      <w:szCs w:val="26"/>
      <w:lang w:eastAsia="en-US"/>
    </w:rPr>
  </w:style>
  <w:style w:type="paragraph" w:styleId="3">
    <w:name w:val="heading 3"/>
    <w:basedOn w:val="-"/>
    <w:next w:val="-"/>
    <w:link w:val="3Char"/>
    <w:uiPriority w:val="99"/>
    <w:qFormat/>
    <w:rsid w:val="006F461E"/>
    <w:pPr>
      <w:keepNext/>
      <w:keepLines/>
      <w:spacing w:beforeLines="100"/>
      <w:outlineLvl w:val="2"/>
    </w:pPr>
    <w:rPr>
      <w:rFonts w:ascii="Cambria" w:hAnsi="Cambria"/>
      <w:b/>
      <w:bCs/>
      <w:color w:val="005BAC"/>
      <w:sz w:val="32"/>
      <w:szCs w:val="32"/>
    </w:rPr>
  </w:style>
  <w:style w:type="paragraph" w:styleId="4">
    <w:name w:val="heading 4"/>
    <w:basedOn w:val="-"/>
    <w:next w:val="-"/>
    <w:link w:val="4Char"/>
    <w:uiPriority w:val="99"/>
    <w:qFormat/>
    <w:rsid w:val="006F461E"/>
    <w:pPr>
      <w:keepNext/>
      <w:keepLines/>
      <w:spacing w:beforeLines="100"/>
      <w:outlineLvl w:val="3"/>
    </w:pPr>
    <w:rPr>
      <w:rFonts w:ascii="Cambria" w:hAnsi="Cambria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-">
    <w:name w:val="正文缩进-海通"/>
    <w:basedOn w:val="10"/>
    <w:link w:val="-Char"/>
    <w:uiPriority w:val="99"/>
    <w:rsid w:val="006F461E"/>
    <w:pPr>
      <w:spacing w:beforeLines="50" w:afterLines="50"/>
      <w:ind w:leftChars="1400" w:left="1400"/>
    </w:pPr>
    <w:rPr>
      <w:sz w:val="30"/>
      <w:szCs w:val="30"/>
    </w:rPr>
  </w:style>
  <w:style w:type="paragraph" w:customStyle="1" w:styleId="10">
    <w:name w:val="正文1"/>
    <w:basedOn w:val="a0"/>
    <w:link w:val="Char"/>
    <w:uiPriority w:val="99"/>
    <w:rsid w:val="006F461E"/>
    <w:pPr>
      <w:spacing w:afterLines="100"/>
    </w:pPr>
    <w:rPr>
      <w:rFonts w:eastAsia="楷体_GB2312" w:cs="Times New Roman"/>
      <w:sz w:val="22"/>
      <w:szCs w:val="22"/>
      <w:lang/>
    </w:rPr>
  </w:style>
  <w:style w:type="paragraph" w:styleId="30">
    <w:name w:val="Body Text 3"/>
    <w:basedOn w:val="a0"/>
    <w:link w:val="3Char0"/>
    <w:uiPriority w:val="99"/>
    <w:rsid w:val="006F461E"/>
    <w:rPr>
      <w:rFonts w:ascii="汉仪楷体简" w:eastAsia="汉仪楷体简" w:hAnsi="Times New Roman" w:cs="Times New Roman"/>
      <w:color w:val="000000"/>
      <w:kern w:val="0"/>
      <w:sz w:val="18"/>
      <w:szCs w:val="18"/>
      <w:lang/>
    </w:rPr>
  </w:style>
  <w:style w:type="paragraph" w:styleId="a4">
    <w:name w:val="Body Text"/>
    <w:basedOn w:val="a0"/>
    <w:link w:val="Char0"/>
    <w:uiPriority w:val="99"/>
    <w:rsid w:val="006F461E"/>
    <w:pPr>
      <w:spacing w:after="120"/>
    </w:pPr>
    <w:rPr>
      <w:rFonts w:cs="Times New Roman"/>
      <w:sz w:val="22"/>
      <w:szCs w:val="22"/>
    </w:rPr>
  </w:style>
  <w:style w:type="paragraph" w:styleId="a5">
    <w:name w:val="Block Text"/>
    <w:basedOn w:val="a0"/>
    <w:uiPriority w:val="99"/>
    <w:rsid w:val="006F461E"/>
    <w:pPr>
      <w:ind w:leftChars="1553" w:left="3261" w:rightChars="26" w:right="55" w:firstLine="1"/>
      <w:jc w:val="left"/>
    </w:pPr>
    <w:rPr>
      <w:rFonts w:ascii="Times New Roman" w:eastAsia="汉仪大黑简" w:hAnsi="Times New Roman" w:cs="Times New Roman"/>
      <w:color w:val="000000"/>
      <w:sz w:val="18"/>
      <w:szCs w:val="18"/>
    </w:rPr>
  </w:style>
  <w:style w:type="paragraph" w:styleId="a6">
    <w:name w:val="Balloon Text"/>
    <w:basedOn w:val="a0"/>
    <w:link w:val="Char1"/>
    <w:uiPriority w:val="99"/>
    <w:semiHidden/>
    <w:rsid w:val="006F461E"/>
    <w:rPr>
      <w:rFonts w:ascii="Times New Roman" w:hAnsi="Times New Roman" w:cs="Times New Roman"/>
      <w:kern w:val="0"/>
      <w:sz w:val="18"/>
      <w:szCs w:val="18"/>
      <w:lang/>
    </w:rPr>
  </w:style>
  <w:style w:type="paragraph" w:styleId="a7">
    <w:name w:val="footer"/>
    <w:basedOn w:val="a0"/>
    <w:link w:val="Char2"/>
    <w:uiPriority w:val="99"/>
    <w:rsid w:val="006F461E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  <w:lang/>
    </w:rPr>
  </w:style>
  <w:style w:type="paragraph" w:styleId="a8">
    <w:name w:val="header"/>
    <w:basedOn w:val="a0"/>
    <w:link w:val="Char3"/>
    <w:uiPriority w:val="99"/>
    <w:rsid w:val="006F46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  <w:lang/>
    </w:rPr>
  </w:style>
  <w:style w:type="paragraph" w:styleId="a9">
    <w:name w:val="Subtitle"/>
    <w:basedOn w:val="-0"/>
    <w:next w:val="-0"/>
    <w:link w:val="Char4"/>
    <w:uiPriority w:val="99"/>
    <w:qFormat/>
    <w:rsid w:val="006F461E"/>
    <w:pPr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customStyle="1" w:styleId="-0">
    <w:name w:val="正文-海通"/>
    <w:basedOn w:val="10"/>
    <w:link w:val="-Char0"/>
    <w:uiPriority w:val="99"/>
    <w:rsid w:val="006F461E"/>
    <w:pPr>
      <w:spacing w:beforeLines="50" w:afterLines="50"/>
    </w:pPr>
  </w:style>
  <w:style w:type="paragraph" w:styleId="aa">
    <w:name w:val="Normal (Web)"/>
    <w:basedOn w:val="a0"/>
    <w:uiPriority w:val="99"/>
    <w:rsid w:val="006F461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Title"/>
    <w:basedOn w:val="-0"/>
    <w:next w:val="-0"/>
    <w:link w:val="Char5"/>
    <w:uiPriority w:val="99"/>
    <w:qFormat/>
    <w:rsid w:val="006F461E"/>
    <w:pPr>
      <w:jc w:val="left"/>
      <w:outlineLvl w:val="0"/>
    </w:pPr>
    <w:rPr>
      <w:rFonts w:ascii="Cambria" w:hAnsi="Cambria"/>
      <w:b/>
      <w:bCs/>
      <w:color w:val="005BAC"/>
      <w:sz w:val="32"/>
      <w:szCs w:val="32"/>
    </w:rPr>
  </w:style>
  <w:style w:type="character" w:styleId="ac">
    <w:name w:val="Strong"/>
    <w:uiPriority w:val="99"/>
    <w:qFormat/>
    <w:rsid w:val="006F461E"/>
    <w:rPr>
      <w:b/>
      <w:bCs/>
    </w:rPr>
  </w:style>
  <w:style w:type="character" w:styleId="ad">
    <w:name w:val="Hyperlink"/>
    <w:uiPriority w:val="99"/>
    <w:rsid w:val="006F461E"/>
    <w:rPr>
      <w:color w:val="0000FF"/>
      <w:u w:val="single"/>
    </w:rPr>
  </w:style>
  <w:style w:type="paragraph" w:customStyle="1" w:styleId="ae">
    <w:name w:val="图表标题"/>
    <w:basedOn w:val="af"/>
    <w:link w:val="Char6"/>
    <w:uiPriority w:val="99"/>
    <w:rsid w:val="006F461E"/>
    <w:rPr>
      <w:rFonts w:ascii="Cambria" w:hAnsi="Cambria"/>
      <w:b/>
      <w:bCs/>
      <w:sz w:val="22"/>
      <w:szCs w:val="22"/>
    </w:rPr>
  </w:style>
  <w:style w:type="paragraph" w:customStyle="1" w:styleId="af">
    <w:name w:val="图表正文"/>
    <w:basedOn w:val="-0"/>
    <w:link w:val="Char7"/>
    <w:uiPriority w:val="99"/>
    <w:rsid w:val="006F461E"/>
    <w:rPr>
      <w:sz w:val="18"/>
      <w:szCs w:val="18"/>
    </w:rPr>
  </w:style>
  <w:style w:type="paragraph" w:customStyle="1" w:styleId="Default">
    <w:name w:val="Default"/>
    <w:uiPriority w:val="99"/>
    <w:rsid w:val="006F461E"/>
    <w:pPr>
      <w:widowControl w:val="0"/>
      <w:autoSpaceDE w:val="0"/>
      <w:autoSpaceDN w:val="0"/>
      <w:adjustRightInd w:val="0"/>
    </w:pPr>
    <w:rPr>
      <w:rFonts w:ascii="楷体_GB2312" w:eastAsia="楷体_GB2312" w:cs="楷体_GB2312"/>
      <w:color w:val="000000"/>
      <w:sz w:val="24"/>
      <w:szCs w:val="24"/>
    </w:rPr>
  </w:style>
  <w:style w:type="paragraph" w:customStyle="1" w:styleId="CharCharCharChar">
    <w:name w:val="Char Char Char Char"/>
    <w:basedOn w:val="a0"/>
    <w:uiPriority w:val="99"/>
    <w:rsid w:val="006F461E"/>
    <w:rPr>
      <w:rFonts w:ascii="Arial" w:hAnsi="Arial" w:cs="Arial"/>
      <w:sz w:val="20"/>
      <w:szCs w:val="20"/>
    </w:rPr>
  </w:style>
  <w:style w:type="paragraph" w:customStyle="1" w:styleId="11">
    <w:name w:val="列出段落1"/>
    <w:basedOn w:val="a0"/>
    <w:uiPriority w:val="34"/>
    <w:qFormat/>
    <w:rsid w:val="006F461E"/>
    <w:pPr>
      <w:ind w:firstLineChars="200" w:firstLine="420"/>
    </w:pPr>
  </w:style>
  <w:style w:type="paragraph" w:customStyle="1" w:styleId="12">
    <w:name w:val="列出段落1"/>
    <w:basedOn w:val="a0"/>
    <w:uiPriority w:val="99"/>
    <w:rsid w:val="006F461E"/>
    <w:pPr>
      <w:ind w:firstLineChars="200" w:firstLine="420"/>
    </w:pPr>
  </w:style>
  <w:style w:type="paragraph" w:customStyle="1" w:styleId="a">
    <w:name w:val="首页摘要"/>
    <w:basedOn w:val="-0"/>
    <w:link w:val="Char8"/>
    <w:uiPriority w:val="99"/>
    <w:rsid w:val="006F461E"/>
    <w:pPr>
      <w:numPr>
        <w:numId w:val="1"/>
      </w:numPr>
    </w:pPr>
  </w:style>
  <w:style w:type="character" w:customStyle="1" w:styleId="1Char">
    <w:name w:val="标题 1 Char"/>
    <w:link w:val="1"/>
    <w:uiPriority w:val="99"/>
    <w:locked/>
    <w:rsid w:val="006F461E"/>
    <w:rPr>
      <w:rFonts w:ascii="Cambria" w:eastAsia="楷体_GB2312" w:hAnsi="Cambria" w:cs="Cambria"/>
      <w:b/>
      <w:bCs/>
      <w:color w:val="005BAC"/>
      <w:kern w:val="44"/>
      <w:sz w:val="44"/>
      <w:szCs w:val="44"/>
    </w:rPr>
  </w:style>
  <w:style w:type="character" w:customStyle="1" w:styleId="2Char">
    <w:name w:val="标题 2 Char"/>
    <w:link w:val="2"/>
    <w:uiPriority w:val="99"/>
    <w:locked/>
    <w:rsid w:val="006F461E"/>
    <w:rPr>
      <w:rFonts w:ascii="Cambria" w:eastAsia="楷体_GB2312" w:hAnsi="Cambria" w:cs="Cambria"/>
      <w:b/>
      <w:bCs/>
      <w:color w:val="005BAC"/>
      <w:sz w:val="26"/>
      <w:szCs w:val="26"/>
      <w:lang w:eastAsia="en-US"/>
    </w:rPr>
  </w:style>
  <w:style w:type="character" w:customStyle="1" w:styleId="3Char">
    <w:name w:val="标题 3 Char"/>
    <w:link w:val="3"/>
    <w:uiPriority w:val="99"/>
    <w:locked/>
    <w:rsid w:val="006F461E"/>
    <w:rPr>
      <w:rFonts w:ascii="Cambria" w:eastAsia="楷体_GB2312" w:hAnsi="Cambria" w:cs="Cambria"/>
      <w:b/>
      <w:bCs/>
      <w:color w:val="005BAC"/>
      <w:kern w:val="2"/>
      <w:sz w:val="32"/>
      <w:szCs w:val="32"/>
    </w:rPr>
  </w:style>
  <w:style w:type="character" w:customStyle="1" w:styleId="4Char">
    <w:name w:val="标题 4 Char"/>
    <w:link w:val="4"/>
    <w:uiPriority w:val="99"/>
    <w:locked/>
    <w:rsid w:val="006F461E"/>
    <w:rPr>
      <w:rFonts w:ascii="Cambria" w:eastAsia="楷体_GB2312" w:hAnsi="Cambria" w:cs="Cambria"/>
      <w:b/>
      <w:bCs/>
      <w:kern w:val="2"/>
      <w:sz w:val="28"/>
      <w:szCs w:val="28"/>
    </w:rPr>
  </w:style>
  <w:style w:type="character" w:customStyle="1" w:styleId="Char7">
    <w:name w:val="图表正文 Char"/>
    <w:link w:val="af"/>
    <w:uiPriority w:val="99"/>
    <w:locked/>
    <w:rsid w:val="006F461E"/>
    <w:rPr>
      <w:rFonts w:ascii="Calibri" w:eastAsia="楷体_GB2312" w:hAnsi="Calibri" w:cs="Calibri"/>
      <w:kern w:val="2"/>
      <w:sz w:val="18"/>
      <w:szCs w:val="18"/>
    </w:rPr>
  </w:style>
  <w:style w:type="character" w:customStyle="1" w:styleId="Char0">
    <w:name w:val="正文文本 Char"/>
    <w:link w:val="a4"/>
    <w:uiPriority w:val="99"/>
    <w:locked/>
    <w:rsid w:val="006F461E"/>
    <w:rPr>
      <w:rFonts w:ascii="Calibri" w:eastAsia="宋体" w:hAnsi="Calibri" w:cs="Calibri"/>
      <w:kern w:val="2"/>
      <w:sz w:val="22"/>
      <w:szCs w:val="22"/>
      <w:lang w:val="en-US" w:eastAsia="zh-CN"/>
    </w:rPr>
  </w:style>
  <w:style w:type="character" w:customStyle="1" w:styleId="Char2">
    <w:name w:val="页脚 Char"/>
    <w:link w:val="a7"/>
    <w:uiPriority w:val="99"/>
    <w:locked/>
    <w:rsid w:val="006F461E"/>
    <w:rPr>
      <w:sz w:val="18"/>
      <w:szCs w:val="18"/>
    </w:rPr>
  </w:style>
  <w:style w:type="character" w:customStyle="1" w:styleId="style121">
    <w:name w:val="style121"/>
    <w:uiPriority w:val="99"/>
    <w:rsid w:val="006F461E"/>
    <w:rPr>
      <w:rFonts w:ascii="黑体" w:eastAsia="黑体" w:cs="黑体"/>
      <w:sz w:val="24"/>
      <w:szCs w:val="24"/>
    </w:rPr>
  </w:style>
  <w:style w:type="character" w:customStyle="1" w:styleId="Char3">
    <w:name w:val="页眉 Char"/>
    <w:link w:val="a8"/>
    <w:uiPriority w:val="99"/>
    <w:locked/>
    <w:rsid w:val="006F461E"/>
    <w:rPr>
      <w:sz w:val="18"/>
      <w:szCs w:val="18"/>
    </w:rPr>
  </w:style>
  <w:style w:type="character" w:customStyle="1" w:styleId="Char8">
    <w:name w:val="首页摘要 Char"/>
    <w:link w:val="a"/>
    <w:uiPriority w:val="99"/>
    <w:locked/>
    <w:rsid w:val="006F461E"/>
    <w:rPr>
      <w:rFonts w:ascii="Calibri" w:eastAsia="楷体_GB2312" w:hAnsi="Calibri" w:cs="Calibri"/>
      <w:kern w:val="2"/>
      <w:sz w:val="22"/>
      <w:szCs w:val="22"/>
    </w:rPr>
  </w:style>
  <w:style w:type="character" w:customStyle="1" w:styleId="Char4">
    <w:name w:val="副标题 Char"/>
    <w:link w:val="a9"/>
    <w:uiPriority w:val="99"/>
    <w:locked/>
    <w:rsid w:val="006F461E"/>
    <w:rPr>
      <w:rFonts w:ascii="Cambria" w:eastAsia="楷体_GB2312" w:hAnsi="Cambria" w:cs="Cambria"/>
      <w:b/>
      <w:bCs/>
      <w:kern w:val="28"/>
      <w:sz w:val="32"/>
      <w:szCs w:val="32"/>
    </w:rPr>
  </w:style>
  <w:style w:type="character" w:customStyle="1" w:styleId="-Char">
    <w:name w:val="正文缩进-海通 Char"/>
    <w:link w:val="-"/>
    <w:uiPriority w:val="99"/>
    <w:locked/>
    <w:rsid w:val="006F461E"/>
    <w:rPr>
      <w:rFonts w:ascii="Calibri" w:eastAsia="楷体_GB2312" w:hAnsi="Calibri" w:cs="Calibri"/>
      <w:kern w:val="2"/>
      <w:sz w:val="30"/>
      <w:szCs w:val="30"/>
    </w:rPr>
  </w:style>
  <w:style w:type="character" w:customStyle="1" w:styleId="Char5">
    <w:name w:val="标题 Char"/>
    <w:link w:val="ab"/>
    <w:uiPriority w:val="99"/>
    <w:locked/>
    <w:rsid w:val="006F461E"/>
    <w:rPr>
      <w:rFonts w:ascii="Cambria" w:eastAsia="楷体_GB2312" w:hAnsi="Cambria" w:cs="Cambria"/>
      <w:b/>
      <w:bCs/>
      <w:color w:val="005BAC"/>
      <w:kern w:val="2"/>
      <w:sz w:val="32"/>
      <w:szCs w:val="32"/>
    </w:rPr>
  </w:style>
  <w:style w:type="character" w:customStyle="1" w:styleId="Char">
    <w:name w:val="正文 Char"/>
    <w:link w:val="10"/>
    <w:uiPriority w:val="99"/>
    <w:locked/>
    <w:rsid w:val="006F461E"/>
    <w:rPr>
      <w:rFonts w:ascii="Calibri" w:eastAsia="楷体_GB2312" w:hAnsi="Calibri" w:cs="Calibri"/>
      <w:kern w:val="2"/>
      <w:sz w:val="22"/>
      <w:szCs w:val="22"/>
    </w:rPr>
  </w:style>
  <w:style w:type="character" w:customStyle="1" w:styleId="Char1">
    <w:name w:val="批注框文本 Char"/>
    <w:link w:val="a6"/>
    <w:uiPriority w:val="99"/>
    <w:locked/>
    <w:rsid w:val="006F461E"/>
    <w:rPr>
      <w:sz w:val="18"/>
      <w:szCs w:val="18"/>
    </w:rPr>
  </w:style>
  <w:style w:type="character" w:customStyle="1" w:styleId="Char6">
    <w:name w:val="图表标题 Char"/>
    <w:link w:val="ae"/>
    <w:uiPriority w:val="99"/>
    <w:locked/>
    <w:rsid w:val="006F461E"/>
    <w:rPr>
      <w:rFonts w:ascii="Cambria" w:eastAsia="楷体_GB2312" w:hAnsi="Cambria" w:cs="Cambria"/>
      <w:b/>
      <w:bCs/>
      <w:kern w:val="2"/>
      <w:sz w:val="22"/>
      <w:szCs w:val="22"/>
    </w:rPr>
  </w:style>
  <w:style w:type="character" w:customStyle="1" w:styleId="font161">
    <w:name w:val="font_161"/>
    <w:uiPriority w:val="99"/>
    <w:rsid w:val="006F461E"/>
    <w:rPr>
      <w:sz w:val="18"/>
      <w:szCs w:val="18"/>
    </w:rPr>
  </w:style>
  <w:style w:type="character" w:customStyle="1" w:styleId="-Char0">
    <w:name w:val="正文-海通 Char"/>
    <w:link w:val="-0"/>
    <w:uiPriority w:val="99"/>
    <w:locked/>
    <w:rsid w:val="006F461E"/>
    <w:rPr>
      <w:rFonts w:ascii="Calibri" w:eastAsia="楷体_GB2312" w:hAnsi="Calibri" w:cs="Calibri"/>
      <w:kern w:val="2"/>
      <w:sz w:val="22"/>
      <w:szCs w:val="22"/>
    </w:rPr>
  </w:style>
  <w:style w:type="character" w:customStyle="1" w:styleId="3Char0">
    <w:name w:val="正文文本 3 Char"/>
    <w:link w:val="30"/>
    <w:uiPriority w:val="99"/>
    <w:locked/>
    <w:rsid w:val="006F461E"/>
    <w:rPr>
      <w:rFonts w:ascii="汉仪楷体简" w:eastAsia="汉仪楷体简" w:hAnsi="Times New Roman" w:cs="汉仪楷体简"/>
      <w:color w:val="000000"/>
      <w:sz w:val="18"/>
      <w:szCs w:val="18"/>
    </w:rPr>
  </w:style>
  <w:style w:type="character" w:customStyle="1" w:styleId="BodyText3Char1">
    <w:name w:val="Body Text 3 Char1"/>
    <w:uiPriority w:val="99"/>
    <w:semiHidden/>
    <w:locked/>
    <w:rsid w:val="006F461E"/>
    <w:rPr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6F461E"/>
    <w:rPr>
      <w:sz w:val="2"/>
      <w:szCs w:val="2"/>
    </w:rPr>
  </w:style>
  <w:style w:type="character" w:customStyle="1" w:styleId="TitleChar1">
    <w:name w:val="Title Char1"/>
    <w:uiPriority w:val="99"/>
    <w:locked/>
    <w:rsid w:val="006F461E"/>
    <w:rPr>
      <w:rFonts w:ascii="Cambria" w:hAnsi="Cambria" w:cs="Cambria"/>
      <w:b/>
      <w:bCs/>
      <w:sz w:val="32"/>
      <w:szCs w:val="32"/>
    </w:rPr>
  </w:style>
  <w:style w:type="character" w:customStyle="1" w:styleId="FooterChar1">
    <w:name w:val="Footer Char1"/>
    <w:uiPriority w:val="99"/>
    <w:semiHidden/>
    <w:locked/>
    <w:rsid w:val="006F461E"/>
    <w:rPr>
      <w:sz w:val="18"/>
      <w:szCs w:val="18"/>
    </w:rPr>
  </w:style>
  <w:style w:type="character" w:customStyle="1" w:styleId="HeaderChar1">
    <w:name w:val="Header Char1"/>
    <w:uiPriority w:val="99"/>
    <w:semiHidden/>
    <w:locked/>
    <w:rsid w:val="006F461E"/>
    <w:rPr>
      <w:sz w:val="18"/>
      <w:szCs w:val="18"/>
    </w:rPr>
  </w:style>
  <w:style w:type="character" w:customStyle="1" w:styleId="SubtitleChar1">
    <w:name w:val="Subtitle Char1"/>
    <w:uiPriority w:val="99"/>
    <w:locked/>
    <w:rsid w:val="006F461E"/>
    <w:rPr>
      <w:rFonts w:ascii="Cambria" w:hAnsi="Cambria" w:cs="Cambria"/>
      <w:b/>
      <w:bCs/>
      <w:kern w:val="28"/>
      <w:sz w:val="32"/>
      <w:szCs w:val="32"/>
    </w:rPr>
  </w:style>
  <w:style w:type="character" w:customStyle="1" w:styleId="BodyTextChar1">
    <w:name w:val="Body Text Char1"/>
    <w:uiPriority w:val="99"/>
    <w:semiHidden/>
    <w:locked/>
    <w:rsid w:val="006F461E"/>
    <w:rPr>
      <w:sz w:val="21"/>
      <w:szCs w:val="21"/>
    </w:rPr>
  </w:style>
  <w:style w:type="character" w:customStyle="1" w:styleId="contentplayer7">
    <w:name w:val="contentplayer7"/>
    <w:basedOn w:val="a1"/>
    <w:uiPriority w:val="99"/>
    <w:rsid w:val="006F461E"/>
  </w:style>
  <w:style w:type="character" w:customStyle="1" w:styleId="cpplayer1">
    <w:name w:val="cp_player1"/>
    <w:uiPriority w:val="99"/>
    <w:rsid w:val="006F461E"/>
  </w:style>
  <w:style w:type="character" w:customStyle="1" w:styleId="cptit1">
    <w:name w:val="cp_tit1"/>
    <w:uiPriority w:val="99"/>
    <w:rsid w:val="006F461E"/>
  </w:style>
  <w:style w:type="character" w:customStyle="1" w:styleId="cpfrom1">
    <w:name w:val="cp_from1"/>
    <w:uiPriority w:val="99"/>
    <w:rsid w:val="006F461E"/>
  </w:style>
  <w:style w:type="character" w:customStyle="1" w:styleId="txtcontent11">
    <w:name w:val="txtcontent11"/>
    <w:uiPriority w:val="99"/>
    <w:rsid w:val="006F461E"/>
    <w:rPr>
      <w:rFonts w:ascii="??" w:hAnsi="??" w:cs="??"/>
      <w:color w:val="000000"/>
      <w:sz w:val="16"/>
      <w:szCs w:val="16"/>
    </w:rPr>
  </w:style>
  <w:style w:type="character" w:customStyle="1" w:styleId="apple-converted-space">
    <w:name w:val="apple-converted-space"/>
    <w:basedOn w:val="a1"/>
    <w:rsid w:val="005669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3</Pages>
  <Words>234</Words>
  <Characters>1339</Characters>
  <Application>Microsoft Office Word</Application>
  <DocSecurity>0</DocSecurity>
  <Lines>11</Lines>
  <Paragraphs>3</Paragraphs>
  <ScaleCrop>false</ScaleCrop>
  <Company>Lenovo (Beijing) Limited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wo</dc:creator>
  <cp:lastModifiedBy>jl</cp:lastModifiedBy>
  <cp:revision>601</cp:revision>
  <cp:lastPrinted>2016-03-09T00:44:00Z</cp:lastPrinted>
  <dcterms:created xsi:type="dcterms:W3CDTF">2014-06-23T00:29:00Z</dcterms:created>
  <dcterms:modified xsi:type="dcterms:W3CDTF">2016-08-08T00:40:00Z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